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pPr>
      <w:r w:rsidDel="00000000" w:rsidR="00000000" w:rsidRPr="00000000">
        <w:rPr>
          <w:b w:val="1"/>
          <w:bCs w:val="1"/>
          <w:color w:val="a4823b"/>
          <w:sz w:val="20"/>
          <w:szCs w:val="20"/>
          <w:rtl w:val="0"/>
        </w:rPr>
        <w:t xml:space="preserve">ANEXO 3</w:t>
      </w:r>
      <w:r w:rsidDel="00000000" w:rsidR="00000000" w:rsidRPr="00000000">
        <w:rPr>
          <w:rtl w:val="0"/>
        </w:rPr>
      </w:r>
    </w:p>
    <w:p w:rsidR="00000000" w:rsidDel="00000000" w:rsidP="00000000" w:rsidRDefault="00000000" w:rsidRPr="00000000" w14:paraId="00000002">
      <w:pPr>
        <w:pBdr>
          <w:bottom w:color="16466e" w:space="8" w:sz="12" w:val="single"/>
        </w:pBdr>
        <w:spacing w:after="120" w:lineRule="auto"/>
        <w:rPr/>
      </w:pPr>
      <w:r w:rsidDel="00000000" w:rsidR="00000000" w:rsidRPr="00000000">
        <w:rPr>
          <w:rFonts w:ascii="Georgia" w:cs="Georgia" w:eastAsia="Georgia" w:hAnsi="Georgia"/>
          <w:b w:val="1"/>
          <w:bCs w:val="1"/>
          <w:color w:val="0b2e4f"/>
          <w:sz w:val="40"/>
          <w:szCs w:val="40"/>
          <w:rtl w:val="0"/>
        </w:rPr>
        <w:t xml:space="preserve">Lineamientos para la Presentación Ejecutiva del Proyecto (Pitch)</w:t>
      </w:r>
      <w:r w:rsidDel="00000000" w:rsidR="00000000" w:rsidRPr="00000000">
        <w:rPr>
          <w:rtl w:val="0"/>
        </w:rPr>
      </w:r>
    </w:p>
    <w:p w:rsidR="00000000" w:rsidDel="00000000" w:rsidP="00000000" w:rsidRDefault="00000000" w:rsidRPr="00000000" w14:paraId="00000003">
      <w:pPr>
        <w:spacing w:after="60" w:lineRule="auto"/>
        <w:rPr/>
      </w:pPr>
      <w:r w:rsidDel="00000000" w:rsidR="00000000" w:rsidRPr="00000000">
        <w:rPr>
          <w:b w:val="1"/>
          <w:bCs w:val="1"/>
          <w:color w:val="16466e"/>
          <w:rtl w:val="0"/>
        </w:rPr>
        <w:t xml:space="preserve">Convocatoria Interna Impacto UTP 2026</w:t>
      </w:r>
      <w:r w:rsidDel="00000000" w:rsidR="00000000" w:rsidRPr="00000000">
        <w:rPr>
          <w:rtl w:val="0"/>
        </w:rPr>
      </w:r>
    </w:p>
    <w:p w:rsidR="00000000" w:rsidDel="00000000" w:rsidP="00000000" w:rsidRDefault="00000000" w:rsidRPr="00000000" w14:paraId="00000004">
      <w:pPr>
        <w:spacing w:after="200" w:before="60" w:lineRule="auto"/>
        <w:rPr/>
      </w:pPr>
      <w:r w:rsidDel="00000000" w:rsidR="00000000" w:rsidRPr="00000000">
        <w:rPr>
          <w:i w:val="1"/>
          <w:iCs w:val="1"/>
          <w:color w:val="6b6b6b"/>
          <w:sz w:val="20"/>
          <w:szCs w:val="20"/>
          <w:rtl w:val="0"/>
        </w:rPr>
        <w:t xml:space="preserve">Reconocimiento y Escalamiento de la Investigación con Alto Potencial de Impacto</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La Presentación Ejecutiva (Pitch) constituye el espacio mediante el cual el investigador principal presentará al Consejo Académico la Propuesta de Fortalecimiento del Proyecto, destacando las razones por las cuales la Universidad Tecnológica de Pereira debería realizar una inversión estratégica para ampliar el alcance de la investigación.</w:t>
      </w:r>
    </w:p>
    <w:p w:rsidR="00000000" w:rsidDel="00000000" w:rsidP="00000000" w:rsidRDefault="00000000" w:rsidRPr="00000000" w14:paraId="00000006">
      <w:pPr>
        <w:rPr/>
      </w:pPr>
      <w:r w:rsidDel="00000000" w:rsidR="00000000" w:rsidRPr="00000000">
        <w:rPr>
          <w:rtl w:val="0"/>
        </w:rPr>
        <w:t xml:space="preserve">El Pitch complementa la información consignada en la Propuesta de Fortalecimiento del Proyecto y permitirá a los integrantes del Consejo Académico contar con elementos adicionales para la evaluación integral de las propuestas.</w:t>
      </w:r>
    </w:p>
    <w:p w:rsidR="00000000" w:rsidDel="00000000" w:rsidP="00000000" w:rsidRDefault="00000000" w:rsidRPr="00000000" w14:paraId="00000007">
      <w:pPr>
        <w:pStyle w:val="Heading1"/>
        <w:rPr/>
      </w:pPr>
      <w:r w:rsidDel="00000000" w:rsidR="00000000" w:rsidRPr="00000000">
        <w:rPr>
          <w:rtl w:val="0"/>
        </w:rPr>
        <w:t xml:space="preserve">1. Estructura de la sesión de evaluación</w:t>
      </w:r>
    </w:p>
    <w:p w:rsidR="00000000" w:rsidDel="00000000" w:rsidP="00000000" w:rsidRDefault="00000000" w:rsidRPr="00000000" w14:paraId="00000008">
      <w:pPr>
        <w:rPr/>
      </w:pPr>
      <w:r w:rsidDel="00000000" w:rsidR="00000000" w:rsidRPr="00000000">
        <w:rPr>
          <w:rtl w:val="0"/>
        </w:rPr>
        <w:t xml:space="preserve">Cada proyecto dispondrá de un tiempo máximo de ocho (8) minutos, distribuidos así:</w:t>
      </w:r>
    </w:p>
    <w:p w:rsidR="00000000" w:rsidDel="00000000" w:rsidP="00000000" w:rsidRDefault="00000000" w:rsidRPr="00000000" w14:paraId="00000009">
      <w:pPr>
        <w:spacing w:before="120" w:lineRule="auto"/>
        <w:rPr/>
      </w:pPr>
      <w:r w:rsidDel="00000000" w:rsidR="00000000" w:rsidRPr="00000000">
        <w:rPr>
          <w:rtl w:val="0"/>
        </w:rPr>
      </w:r>
    </w:p>
    <w:tbl>
      <w:tblPr>
        <w:tblStyle w:val="Table1"/>
        <w:tblW w:w="9067.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6736"/>
        <w:gridCol w:w="2331"/>
        <w:tblGridChange w:id="0">
          <w:tblGrid>
            <w:gridCol w:w="6736"/>
            <w:gridCol w:w="2331"/>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0A">
            <w:pPr>
              <w:jc w:val="center"/>
              <w:rPr/>
            </w:pPr>
            <w:r w:rsidDel="00000000" w:rsidR="00000000" w:rsidRPr="00000000">
              <w:rPr>
                <w:b w:val="1"/>
                <w:bCs w:val="1"/>
                <w:color w:val="ffffff"/>
                <w:sz w:val="19"/>
                <w:szCs w:val="19"/>
                <w:rtl w:val="0"/>
              </w:rPr>
              <w:t xml:space="preserve">Actividad</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0B">
            <w:pPr>
              <w:jc w:val="center"/>
              <w:rPr/>
            </w:pPr>
            <w:r w:rsidDel="00000000" w:rsidR="00000000" w:rsidRPr="00000000">
              <w:rPr>
                <w:b w:val="1"/>
                <w:bCs w:val="1"/>
                <w:color w:val="ffffff"/>
                <w:sz w:val="19"/>
                <w:szCs w:val="19"/>
                <w:rtl w:val="0"/>
              </w:rPr>
              <w:t xml:space="preserve">Tiempo máximo</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0C">
            <w:pPr>
              <w:jc w:val="left"/>
              <w:rPr/>
            </w:pPr>
            <w:r w:rsidDel="00000000" w:rsidR="00000000" w:rsidRPr="00000000">
              <w:rPr>
                <w:sz w:val="20"/>
                <w:szCs w:val="20"/>
                <w:rtl w:val="0"/>
              </w:rPr>
              <w:t xml:space="preserve">Presentación ejecutiva (Pitch)</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0D">
            <w:pPr>
              <w:jc w:val="center"/>
              <w:rPr/>
            </w:pPr>
            <w:r w:rsidDel="00000000" w:rsidR="00000000" w:rsidRPr="00000000">
              <w:rPr>
                <w:sz w:val="20"/>
                <w:szCs w:val="20"/>
                <w:rtl w:val="0"/>
              </w:rPr>
              <w:t xml:space="preserve">5 minutos</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0E">
            <w:pPr>
              <w:jc w:val="left"/>
              <w:rPr/>
            </w:pPr>
            <w:r w:rsidDel="00000000" w:rsidR="00000000" w:rsidRPr="00000000">
              <w:rPr>
                <w:sz w:val="20"/>
                <w:szCs w:val="20"/>
                <w:rtl w:val="0"/>
              </w:rPr>
              <w:t xml:space="preserve">Preguntas del Consejo Académico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0F">
            <w:pPr>
              <w:jc w:val="center"/>
              <w:rPr/>
            </w:pPr>
            <w:r w:rsidDel="00000000" w:rsidR="00000000" w:rsidRPr="00000000">
              <w:rPr>
                <w:sz w:val="20"/>
                <w:szCs w:val="20"/>
                <w:rtl w:val="0"/>
              </w:rPr>
              <w:t xml:space="preserve">3 minutos</w:t>
            </w:r>
            <w:r w:rsidDel="00000000" w:rsidR="00000000" w:rsidRPr="00000000">
              <w:rPr>
                <w:rtl w:val="0"/>
              </w:rPr>
            </w:r>
          </w:p>
        </w:tc>
      </w:tr>
    </w:tbl>
    <w:p w:rsidR="00000000" w:rsidDel="00000000" w:rsidP="00000000" w:rsidRDefault="00000000" w:rsidRPr="00000000" w14:paraId="00000010">
      <w:pPr>
        <w:spacing w:before="16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Con el propósito de garantizar condiciones equitativas para todos los participantes, el tiempo asignado será el mismo para todas las propuestas.</w:t>
      </w:r>
    </w:p>
    <w:p w:rsidR="00000000" w:rsidDel="00000000" w:rsidP="00000000" w:rsidRDefault="00000000" w:rsidRPr="00000000" w14:paraId="00000012">
      <w:pPr>
        <w:pStyle w:val="Heading1"/>
        <w:rPr/>
      </w:pPr>
      <w:r w:rsidDel="00000000" w:rsidR="00000000" w:rsidRPr="00000000">
        <w:rPr>
          <w:rtl w:val="0"/>
        </w:rPr>
        <w:t xml:space="preserve">2. Contenido esperado de la presentación</w:t>
      </w:r>
    </w:p>
    <w:p w:rsidR="00000000" w:rsidDel="00000000" w:rsidP="00000000" w:rsidRDefault="00000000" w:rsidRPr="00000000" w14:paraId="00000013">
      <w:pPr>
        <w:rPr/>
      </w:pPr>
      <w:r w:rsidDel="00000000" w:rsidR="00000000" w:rsidRPr="00000000">
        <w:rPr>
          <w:rtl w:val="0"/>
        </w:rPr>
        <w:t xml:space="preserve">La presentación deberá comunicar, de manera clara, concreta y estratégica, los siguientes aspectos:</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Descripción general del proyecto.</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Principales resultados obtenidos durante su ejecución.</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Oportunidad de fortalecimiento identificada.</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Actividades que se desarrollarán con los recursos solicitados.</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Impacto adicional esperado para el proyecto y para la Universidad Tecnológica de Pereira.</w:t>
      </w:r>
    </w:p>
    <w:p w:rsidR="00000000" w:rsidDel="00000000" w:rsidP="00000000" w:rsidRDefault="00000000" w:rsidRPr="00000000" w14:paraId="00000019">
      <w:pPr>
        <w:rPr/>
      </w:pPr>
      <w:r w:rsidDel="00000000" w:rsidR="00000000" w:rsidRPr="00000000">
        <w:rPr>
          <w:rtl w:val="0"/>
        </w:rPr>
        <w:t xml:space="preserve">La organización de la presentación será libre; sin embargo, se recomienda que la exposición mantenga un enfoque ejecutivo y orientado a resultados.</w:t>
      </w:r>
    </w:p>
    <w:p w:rsidR="00000000" w:rsidDel="00000000" w:rsidP="00000000" w:rsidRDefault="00000000" w:rsidRPr="00000000" w14:paraId="0000001A">
      <w:pPr>
        <w:pStyle w:val="Heading1"/>
        <w:rPr/>
      </w:pPr>
      <w:r w:rsidDel="00000000" w:rsidR="00000000" w:rsidRPr="00000000">
        <w:rPr>
          <w:rtl w:val="0"/>
        </w:rPr>
        <w:t xml:space="preserve">3. Recomendaciones para la presentación</w:t>
      </w:r>
    </w:p>
    <w:p w:rsidR="00000000" w:rsidDel="00000000" w:rsidP="00000000" w:rsidRDefault="00000000" w:rsidRPr="00000000" w14:paraId="0000001B">
      <w:pPr>
        <w:rPr/>
      </w:pPr>
      <w:r w:rsidDel="00000000" w:rsidR="00000000" w:rsidRPr="00000000">
        <w:rPr>
          <w:rtl w:val="0"/>
        </w:rPr>
        <w:t xml:space="preserve">Se recomienda que la presentación:</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Sea clara, precisa y estructurada.</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Destaque los resultados más relevantes del proyecto.</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Centre la argumentación en el valor estratégico del fortalecimiento propuesto.</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Evite desarrollar aspectos metodológicos o técnicos que no sean esenciales para la toma de decisiones.</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Mantenga un lenguaje accesible para un público interdisciplinario.</w:t>
      </w:r>
    </w:p>
    <w:p w:rsidR="00000000" w:rsidDel="00000000" w:rsidP="00000000" w:rsidRDefault="00000000" w:rsidRPr="00000000" w14:paraId="00000021">
      <w:pPr>
        <w:pStyle w:val="Heading1"/>
        <w:rPr/>
      </w:pPr>
      <w:r w:rsidDel="00000000" w:rsidR="00000000" w:rsidRPr="00000000">
        <w:rPr>
          <w:rtl w:val="0"/>
        </w:rPr>
        <w:t xml:space="preserve">4. Espacio para preguntas</w:t>
      </w:r>
    </w:p>
    <w:p w:rsidR="00000000" w:rsidDel="00000000" w:rsidP="00000000" w:rsidRDefault="00000000" w:rsidRPr="00000000" w14:paraId="00000022">
      <w:pPr>
        <w:rPr/>
      </w:pPr>
      <w:r w:rsidDel="00000000" w:rsidR="00000000" w:rsidRPr="00000000">
        <w:rPr>
          <w:rtl w:val="0"/>
        </w:rPr>
        <w:t xml:space="preserve">Finalizada la presentación, los integrantes del Consejo Académico podrán formular preguntas relacionadas con la Propuesta de Fortalecimiento del Proyecto.</w:t>
      </w:r>
    </w:p>
    <w:p w:rsidR="00000000" w:rsidDel="00000000" w:rsidP="00000000" w:rsidRDefault="00000000" w:rsidRPr="00000000" w14:paraId="00000023">
      <w:pPr>
        <w:rPr/>
      </w:pPr>
      <w:r w:rsidDel="00000000" w:rsidR="00000000" w:rsidRPr="00000000">
        <w:rPr>
          <w:rtl w:val="0"/>
        </w:rPr>
        <w:t xml:space="preserve">Las respuestas del investigador principal harán parte de los elementos considerados durante la evaluación integral de la propuesta.</w:t>
      </w:r>
    </w:p>
    <w:p w:rsidR="00000000" w:rsidDel="00000000" w:rsidP="00000000" w:rsidRDefault="00000000" w:rsidRPr="00000000" w14:paraId="00000024">
      <w:pPr>
        <w:pStyle w:val="Heading1"/>
        <w:rPr/>
      </w:pPr>
      <w:r w:rsidDel="00000000" w:rsidR="00000000" w:rsidRPr="00000000">
        <w:rPr>
          <w:rtl w:val="0"/>
        </w:rPr>
        <w:t xml:space="preserve">5. Consideraciones generales</w:t>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La presentación deberá ser realizada por el investigador principal del proyecto.</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La Vicerrectoría de Investigaciones, Innovación y Extensión informará oportunamente las condiciones logísticas para el desarrollo de la jornada.</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La presentación deberá remitirse al correo electrónico </w:t>
      </w:r>
      <w:hyperlink r:id="rId7">
        <w:r w:rsidDel="00000000" w:rsidR="00000000" w:rsidRPr="00000000">
          <w:rPr>
            <w:b w:val="1"/>
            <w:bCs w:val="1"/>
            <w:color w:val="0563c1"/>
            <w:u w:val="single"/>
            <w:rtl w:val="0"/>
          </w:rPr>
          <w:t xml:space="preserve">investigaciones@utp.edu.co</w:t>
        </w:r>
      </w:hyperlink>
      <w:r w:rsidDel="00000000" w:rsidR="00000000" w:rsidRPr="00000000">
        <w:rPr>
          <w:rtl w:val="0"/>
        </w:rPr>
        <w:t xml:space="preserve"> a más tardar el </w:t>
      </w:r>
      <w:r w:rsidDel="00000000" w:rsidR="00000000" w:rsidRPr="00000000">
        <w:rPr>
          <w:b w:val="1"/>
          <w:bCs w:val="1"/>
          <w:rtl w:val="0"/>
        </w:rPr>
        <w:t xml:space="preserve">13 de noviembre  de 2026</w:t>
      </w:r>
      <w:r w:rsidDel="00000000" w:rsidR="00000000" w:rsidRPr="00000000">
        <w:rPr>
          <w:rtl w:val="0"/>
        </w:rPr>
        <w:t xml:space="preserve">, con el fin de facilitar la organización logística de la jornada de sustentación.</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ind w:left="420" w:hanging="260"/>
        <w:rPr/>
      </w:pPr>
      <w:r w:rsidDel="00000000" w:rsidR="00000000" w:rsidRPr="00000000">
        <w:rPr>
          <w:rtl w:val="0"/>
        </w:rPr>
        <w:t xml:space="preserve">El incumplimiento del tiempo establecido podrá dar lugar a la finalización de la presentación por parte del moderador, con el fin de garantizar la igualdad de condiciones entre todos los participantes.</w:t>
      </w:r>
    </w:p>
    <w:p w:rsidR="00000000" w:rsidDel="00000000" w:rsidP="00000000" w:rsidRDefault="00000000" w:rsidRPr="00000000" w14:paraId="00000029">
      <w:pPr>
        <w:spacing w:before="200" w:lineRule="auto"/>
        <w:rPr/>
      </w:pPr>
      <w:r w:rsidDel="00000000" w:rsidR="00000000" w:rsidRPr="00000000">
        <w:rPr>
          <w:rtl w:val="0"/>
        </w:rPr>
      </w:r>
    </w:p>
    <w:tbl>
      <w:tblPr>
        <w:tblStyle w:val="Table2"/>
        <w:tblW w:w="9000.0" w:type="dxa"/>
        <w:jc w:val="left"/>
        <w:tblBorders>
          <w:top w:color="b9b9b9" w:space="0" w:sz="4" w:val="single"/>
          <w:left w:color="a4823b" w:space="0" w:sz="18" w:val="single"/>
          <w:bottom w:color="b9b9b9" w:space="0" w:sz="4" w:val="single"/>
          <w:right w:color="b9b9b9" w:space="0" w:sz="4" w:val="single"/>
          <w:insideH w:color="000000" w:space="0" w:sz="0" w:val="nil"/>
          <w:insideV w:color="000000" w:space="0" w:sz="0" w:val="nil"/>
        </w:tblBorders>
        <w:tblLayout w:type="fixed"/>
        <w:tblLook w:val="0400"/>
      </w:tblPr>
      <w:tblGrid>
        <w:gridCol w:w="9000"/>
        <w:tblGridChange w:id="0">
          <w:tblGrid>
            <w:gridCol w:w="9000"/>
          </w:tblGrid>
        </w:tblGridChange>
      </w:tblGrid>
      <w:tr>
        <w:trPr>
          <w:cantSplit w:val="0"/>
          <w:tblHeader w:val="0"/>
        </w:trPr>
        <w:tc>
          <w:tcPr>
            <w:shd w:fill="eef3f7" w:val="clear"/>
            <w:tcMar>
              <w:top w:w="140.0" w:type="dxa"/>
              <w:left w:w="200.0" w:type="dxa"/>
              <w:bottom w:w="140.0" w:type="dxa"/>
              <w:right w:w="200.0" w:type="dxa"/>
            </w:tcMar>
          </w:tcPr>
          <w:p w:rsidR="00000000" w:rsidDel="00000000" w:rsidP="00000000" w:rsidRDefault="00000000" w:rsidRPr="00000000" w14:paraId="0000002A">
            <w:pPr>
              <w:spacing w:after="0" w:lineRule="auto"/>
              <w:rPr/>
            </w:pPr>
            <w:r w:rsidDel="00000000" w:rsidR="00000000" w:rsidRPr="00000000">
              <w:rPr>
                <w:b w:val="1"/>
                <w:bCs w:val="1"/>
                <w:color w:val="16466e"/>
                <w:sz w:val="20"/>
                <w:szCs w:val="20"/>
                <w:rtl w:val="0"/>
              </w:rPr>
              <w:t xml:space="preserve">Nota. </w:t>
            </w:r>
            <w:r w:rsidDel="00000000" w:rsidR="00000000" w:rsidRPr="00000000">
              <w:rPr>
                <w:i w:val="1"/>
                <w:iCs w:val="1"/>
                <w:sz w:val="20"/>
                <w:szCs w:val="20"/>
                <w:rtl w:val="0"/>
              </w:rPr>
              <w:t xml:space="preserve">El propósito de la Presentación Ejecutiva (Pitch) no es repetir el contenido de la Propuesta de Fortalecimiento del Proyecto, sino comunicar de manera clara y estratégica por qué la inversión propuesta permitirá ampliar el alcance del proyecto y generar un mayor impacto para la Universidad Tecnológica de Pereira.</w:t>
            </w:r>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color="b9b9b9" w:space="4" w:sz="4" w:val="single"/>
      </w:pBdr>
      <w:tabs>
        <w:tab w:val="right" w:leader="none" w:pos="9026"/>
      </w:tabs>
      <w:rPr/>
    </w:pPr>
    <w:r w:rsidDel="00000000" w:rsidR="00000000" w:rsidRPr="00000000">
      <w:rPr>
        <w:color w:val="6b6b6b"/>
        <w:sz w:val="14"/>
        <w:szCs w:val="14"/>
        <w:rtl w:val="0"/>
      </w:rPr>
      <w:t xml:space="preserve">Universidad Tecnológica de Pereira · Vicerrectoría de Investigaciones, Innovación y Extensión</w:t>
    </w:r>
    <w:r w:rsidDel="00000000" w:rsidR="00000000" w:rsidRPr="00000000">
      <w:rPr>
        <w:rtl w:val="0"/>
      </w:rPr>
      <w:tab/>
    </w:r>
    <w:r w:rsidDel="00000000" w:rsidR="00000000" w:rsidRPr="00000000">
      <w:rPr>
        <w:color w:val="6b6b6b"/>
        <w:sz w:val="14"/>
        <w:szCs w:val="14"/>
        <w:rtl w:val="0"/>
      </w:rPr>
      <w:t xml:space="preserve">Página </w:t>
    </w:r>
    <w:r w:rsidDel="00000000" w:rsidR="00000000" w:rsidRPr="00000000">
      <w:rPr>
        <w:color w:val="6b6b6b"/>
        <w:sz w:val="14"/>
        <w:szCs w:val="14"/>
      </w:rPr>
      <w:fldChar w:fldCharType="begin"/>
      <w:instrText xml:space="preserve">PAGE</w:instrText>
      <w:fldChar w:fldCharType="separate"/>
      <w:fldChar w:fldCharType="end"/>
    </w:r>
    <w:r w:rsidDel="00000000" w:rsidR="00000000" w:rsidRPr="00000000">
      <w:rPr>
        <w:color w:val="6b6b6b"/>
        <w:sz w:val="14"/>
        <w:szCs w:val="14"/>
        <w:rtl w:val="0"/>
      </w:rPr>
      <w:t xml:space="preserve"> de </w:t>
    </w:r>
    <w:r w:rsidDel="00000000" w:rsidR="00000000" w:rsidRPr="00000000">
      <w:rPr>
        <w:color w:val="6b6b6b"/>
        <w:sz w:val="14"/>
        <w:szCs w:val="14"/>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bottom w:color="16466e" w:space="4" w:sz="6" w:val="single"/>
      </w:pBdr>
      <w:tabs>
        <w:tab w:val="right" w:leader="none" w:pos="9026"/>
      </w:tabs>
      <w:rPr/>
    </w:pPr>
    <w:r w:rsidDel="00000000" w:rsidR="00000000" w:rsidRPr="00000000">
      <w:rPr>
        <w:b w:val="1"/>
        <w:bCs w:val="1"/>
        <w:color w:val="16466e"/>
        <w:sz w:val="15"/>
        <w:szCs w:val="15"/>
        <w:rtl w:val="0"/>
      </w:rPr>
      <w:t xml:space="preserve">CONVOCATORIA INTERNA IMPACTO UTP 2026</w:t>
    </w:r>
    <w:r w:rsidDel="00000000" w:rsidR="00000000" w:rsidRPr="00000000">
      <w:rPr>
        <w:rtl w:val="0"/>
      </w:rPr>
      <w:tab/>
    </w:r>
    <w:r w:rsidDel="00000000" w:rsidR="00000000" w:rsidRPr="00000000">
      <w:rPr>
        <w:b w:val="1"/>
        <w:bCs w:val="1"/>
        <w:color w:val="6b6b6b"/>
        <w:sz w:val="15"/>
        <w:szCs w:val="15"/>
        <w:rtl w:val="0"/>
      </w:rPr>
      <w:t xml:space="preserve">Anexo 3 · Lineamientos para el Pitch</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260"/>
      </w:pPr>
      <w:rPr/>
    </w:lvl>
    <w:lvl w:ilvl="1">
      <w:start w:val="1"/>
      <w:numFmt w:val="bullet"/>
      <w:lvlText w:val="·"/>
      <w:lvlJc w:val="left"/>
      <w:pPr>
        <w:ind w:left="820" w:hanging="26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3b3b3b"/>
        <w:sz w:val="22"/>
        <w:szCs w:val="22"/>
        <w:lang w:val="es-CO"/>
      </w:rPr>
    </w:rPrDefault>
    <w:pPrDefault>
      <w:pPr>
        <w:spacing w:after="16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top w:space="0" w:sz="0" w:val="nil"/>
        <w:left w:space="0" w:sz="0" w:val="nil"/>
        <w:bottom w:color="3e6e96" w:space="4" w:sz="6" w:val="single"/>
        <w:right w:space="0" w:sz="0" w:val="nil"/>
        <w:between w:space="0" w:sz="0" w:val="nil"/>
      </w:pBdr>
      <w:spacing w:before="380" w:lineRule="auto"/>
      <w:jc w:val="left"/>
    </w:pPr>
    <w:rPr>
      <w:rFonts w:ascii="Georgia" w:cs="Georgia" w:eastAsia="Georgia" w:hAnsi="Georgia"/>
      <w:b w:val="1"/>
      <w:bCs w:val="1"/>
      <w:color w:val="0b2e4f"/>
      <w:sz w:val="27"/>
      <w:szCs w:val="27"/>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120" w:before="260" w:lineRule="auto"/>
    </w:pPr>
    <w:rPr>
      <w:rFonts w:ascii="Georgia" w:cs="Georgia" w:eastAsia="Georgia" w:hAnsi="Georgia"/>
      <w:b w:val="1"/>
      <w:bCs w:val="1"/>
      <w:color w:val="16466e"/>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100" w:before="200" w:lineRule="auto"/>
    </w:pPr>
    <w:rPr>
      <w:b w:val="1"/>
      <w:bCs w:val="1"/>
      <w:i w:val="1"/>
      <w:iCs w:val="1"/>
      <w:sz w:val="21"/>
      <w:szCs w:val="21"/>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Textoennegrita1" w:customStyle="1">
    <w:name w:val="Texto en negrita1"/>
    <w:qFormat w:val="1"/>
    <w:rPr>
      <w:b w:val="1"/>
      <w:bCs w:val="1"/>
    </w:rPr>
  </w:style>
  <w:style w:type="paragraph" w:styleId="Prrafodelista">
    <w:name w:val="List Paragraph"/>
    <w:qFormat w:val="1"/>
  </w:style>
  <w:style w:type="character" w:styleId="Hipervnculo">
    <w:name w:val="Hyperlink"/>
    <w:uiPriority w:val="99"/>
    <w:unhideWhenUsed w:val="1"/>
    <w:rPr>
      <w:color w:val="0563c1"/>
      <w:u w:val="single"/>
    </w:rPr>
  </w:style>
  <w:style w:type="character" w:styleId="Refdenotaalpie">
    <w:name w:val="footnote reference"/>
    <w:uiPriority w:val="99"/>
    <w:semiHidden w:val="1"/>
    <w:unhideWhenUsed w:val="1"/>
    <w:rPr>
      <w:vertAlign w:val="superscript"/>
    </w:rPr>
  </w:style>
  <w:style w:type="paragraph" w:styleId="Textonotapie">
    <w:name w:val="footnote text"/>
    <w:link w:val="TextonotapieCar"/>
    <w:uiPriority w:val="99"/>
    <w:semiHidden w:val="1"/>
    <w:unhideWhenUsed w:val="1"/>
    <w:pPr>
      <w:spacing w:after="0" w:line="240" w:lineRule="auto"/>
    </w:pPr>
    <w:rPr>
      <w:sz w:val="20"/>
      <w:szCs w:val="20"/>
    </w:rPr>
  </w:style>
  <w:style w:type="character" w:styleId="TextonotapieCar" w:customStyle="1">
    <w:name w:val="Texto nota pie Car"/>
    <w:link w:val="Textonotapie"/>
    <w:uiPriority w:val="99"/>
    <w:semiHidden w:val="1"/>
    <w:unhideWhenUsed w:val="1"/>
    <w:rPr>
      <w:sz w:val="20"/>
      <w:szCs w:val="20"/>
    </w:rPr>
  </w:style>
  <w:style w:type="character" w:styleId="Refdenotaalfinal">
    <w:name w:val="endnote reference"/>
    <w:uiPriority w:val="99"/>
    <w:semiHidden w:val="1"/>
    <w:unhideWhenUsed w:val="1"/>
    <w:rPr>
      <w:vertAlign w:val="superscript"/>
    </w:rPr>
  </w:style>
  <w:style w:type="paragraph" w:styleId="Textonotaalfinal">
    <w:name w:val="endnote text"/>
    <w:link w:val="TextonotaalfinalCar"/>
    <w:uiPriority w:val="99"/>
    <w:semiHidden w:val="1"/>
    <w:unhideWhenUsed w:val="1"/>
    <w:pPr>
      <w:spacing w:after="0" w:line="240" w:lineRule="auto"/>
    </w:pPr>
    <w:rPr>
      <w:sz w:val="20"/>
      <w:szCs w:val="20"/>
    </w:rPr>
  </w:style>
  <w:style w:type="character" w:styleId="TextonotaalfinalCar" w:customStyle="1">
    <w:name w:val="Texto nota al final Car"/>
    <w:link w:val="Textonotaalfinal"/>
    <w:uiPriority w:val="99"/>
    <w:semiHidden w:val="1"/>
    <w:unhideWhenUsed w:val="1"/>
    <w:rPr>
      <w:sz w:val="20"/>
      <w:szCs w:val="20"/>
    </w:rPr>
  </w:style>
  <w:style w:type="paragraph" w:styleId="TableHeader" w:customStyle="1">
    <w:name w:val="Table Header"/>
    <w:pPr>
      <w:spacing w:after="0"/>
      <w:jc w:val="center"/>
    </w:pPr>
    <w:rPr>
      <w:b w:val="1"/>
      <w:bCs w:val="1"/>
      <w:color w:val="ffffff"/>
      <w:sz w:val="19"/>
      <w:szCs w:val="19"/>
    </w:rPr>
  </w:style>
  <w:style w:type="paragraph" w:styleId="TableBody" w:customStyle="1">
    <w:name w:val="Table Body"/>
    <w:pPr>
      <w:spacing w:after="0"/>
    </w:pPr>
    <w:rPr>
      <w:sz w:val="20"/>
      <w:szCs w:val="20"/>
    </w:rPr>
  </w:style>
  <w:style w:type="character" w:styleId="Mencinsinresolver">
    <w:name w:val="Unresolved Mention"/>
    <w:basedOn w:val="Fuentedeprrafopredeter"/>
    <w:uiPriority w:val="99"/>
    <w:semiHidden w:val="1"/>
    <w:unhideWhenUsed w:val="1"/>
    <w:rsid w:val="005E1797"/>
    <w:rPr>
      <w:color w:val="605e5c"/>
      <w:shd w:color="auto" w:fill="e1dfdd" w:val="clear"/>
    </w:rPr>
  </w:style>
  <w:style w:type="table" w:styleId="a" w:customStyle="1">
    <w:basedOn w:val="TableNormal"/>
    <w:tblPr>
      <w:tblStyleRowBandSize w:val="1"/>
      <w:tblStyleColBandSize w:val="1"/>
      <w:tblCellMar>
        <w:top w:w="0.0" w:type="dxa"/>
        <w:left w:w="10.0" w:type="dxa"/>
        <w:bottom w:w="0.0" w:type="dxa"/>
        <w:right w:w="10.0" w:type="dxa"/>
      </w:tblCellMar>
    </w:tblPr>
  </w:style>
  <w:style w:type="table" w:styleId="a0" w:customStyle="1">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vestigaciones@utp.edu.co" TargetMode="External"/><Relationship Id="rId8"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GOfZnNjmG+nR2SaeZO39F24gkQ==">CgMxLjA4AGo0ChRzdWdnZXN0LmM3bXR4NDVncTk5eBIcTWlndWVsIMOBbmdlbCBQdWVudGVzIENhc3Ryb3IhMWhlTnJIWE5zNnI5YUdhZkJ3bnpGWmVndU16d3J1WFp1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2026-07-21T22:23:00Z</dcterms:created>
  <dc:creator>Un-named</dc:creator>
</cp:coreProperties>
</file>