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9F072" w14:textId="5EA96566" w:rsidR="00816AD7" w:rsidRDefault="00387BFA">
      <w:pPr>
        <w:spacing w:after="0"/>
        <w:jc w:val="both"/>
        <w:rPr>
          <w:sz w:val="20"/>
          <w:szCs w:val="20"/>
        </w:rPr>
      </w:pPr>
      <w:r w:rsidRPr="00E16603">
        <w:rPr>
          <w:sz w:val="20"/>
          <w:szCs w:val="20"/>
        </w:rPr>
        <w:t xml:space="preserve">De una parte, </w:t>
      </w:r>
      <w:r w:rsidRPr="00E16603">
        <w:rPr>
          <w:rFonts w:ascii="Georgia" w:eastAsia="Georgia" w:hAnsi="Georgia" w:cs="Georgia"/>
          <w:color w:val="222222"/>
        </w:rPr>
        <w:t xml:space="preserve"> </w:t>
      </w:r>
      <w:r w:rsidR="00CA0537" w:rsidRPr="00E16603">
        <w:rPr>
          <w:b/>
          <w:sz w:val="20"/>
          <w:szCs w:val="20"/>
        </w:rPr>
        <w:t>LUIS FERNANDO GAVIRIA TRUJILLO</w:t>
      </w:r>
      <w:r w:rsidRPr="00E16603">
        <w:rPr>
          <w:sz w:val="20"/>
          <w:szCs w:val="20"/>
        </w:rPr>
        <w:t xml:space="preserve">, mayor y vecino de Pereira, identificado con cédula de ciudadanía No. C.C. </w:t>
      </w:r>
      <w:r w:rsidR="00CA0537" w:rsidRPr="00E16603">
        <w:rPr>
          <w:b/>
          <w:sz w:val="20"/>
          <w:szCs w:val="20"/>
        </w:rPr>
        <w:t>10.098.659</w:t>
      </w:r>
      <w:r w:rsidRPr="00E16603">
        <w:rPr>
          <w:sz w:val="20"/>
          <w:szCs w:val="20"/>
        </w:rPr>
        <w:t xml:space="preserve"> de </w:t>
      </w:r>
      <w:r w:rsidR="00CA0537" w:rsidRPr="00E16603">
        <w:rPr>
          <w:sz w:val="20"/>
          <w:szCs w:val="20"/>
        </w:rPr>
        <w:t>Pereira</w:t>
      </w:r>
      <w:r w:rsidRPr="00E16603">
        <w:rPr>
          <w:sz w:val="20"/>
          <w:szCs w:val="20"/>
        </w:rPr>
        <w:t>, en su calidad de Rector según</w:t>
      </w:r>
      <w:r w:rsidR="00E16603" w:rsidRPr="00E16603">
        <w:rPr>
          <w:sz w:val="20"/>
          <w:szCs w:val="20"/>
        </w:rPr>
        <w:t xml:space="preserve"> </w:t>
      </w:r>
      <w:r w:rsidR="00E16603" w:rsidRPr="00E16603">
        <w:rPr>
          <w:sz w:val="20"/>
          <w:szCs w:val="20"/>
        </w:rPr>
        <w:t>Resolución del Consejo Superior No. 09 del 26 de diciembre de 2024 y Acta de Posesión No. 075 del 26 de diciembre de 2024</w:t>
      </w:r>
      <w:r w:rsidR="00E16603" w:rsidRPr="00E16603">
        <w:rPr>
          <w:sz w:val="20"/>
          <w:szCs w:val="20"/>
        </w:rPr>
        <w:t xml:space="preserve">, </w:t>
      </w:r>
      <w:r w:rsidRPr="00E16603">
        <w:rPr>
          <w:sz w:val="20"/>
          <w:szCs w:val="20"/>
        </w:rPr>
        <w:t xml:space="preserve">debidamente facultado para celebrar el presente contrato y en representación de la </w:t>
      </w:r>
      <w:r w:rsidRPr="00E16603">
        <w:rPr>
          <w:b/>
          <w:sz w:val="20"/>
          <w:szCs w:val="20"/>
        </w:rPr>
        <w:t>UNIVERSIDAD TECNOLÓGICA DE PEREIRA</w:t>
      </w:r>
      <w:r w:rsidRPr="00E16603">
        <w:rPr>
          <w:sz w:val="20"/>
          <w:szCs w:val="20"/>
        </w:rPr>
        <w:t xml:space="preserve"> N</w:t>
      </w:r>
      <w:r w:rsidR="00E16603">
        <w:rPr>
          <w:sz w:val="20"/>
          <w:szCs w:val="20"/>
        </w:rPr>
        <w:t>IT</w:t>
      </w:r>
      <w:r w:rsidRPr="00E16603">
        <w:rPr>
          <w:sz w:val="20"/>
          <w:szCs w:val="20"/>
        </w:rPr>
        <w:t xml:space="preserve"> 891.480.035,   ente autónomo universitario creado por la ley 41 de 1958, vinculado al Ministerio de Educación Nacional quien en adelante</w:t>
      </w:r>
      <w:r>
        <w:rPr>
          <w:sz w:val="20"/>
          <w:szCs w:val="20"/>
        </w:rPr>
        <w:t xml:space="preserve"> se denominará </w:t>
      </w:r>
      <w:r>
        <w:rPr>
          <w:b/>
          <w:sz w:val="20"/>
          <w:szCs w:val="20"/>
        </w:rPr>
        <w:t>EL CESIONARIO</w:t>
      </w:r>
      <w:r>
        <w:rPr>
          <w:sz w:val="20"/>
          <w:szCs w:val="20"/>
        </w:rPr>
        <w:t xml:space="preserve">; y por la otra </w:t>
      </w:r>
      <w:r>
        <w:rPr>
          <w:b/>
          <w:sz w:val="20"/>
          <w:szCs w:val="20"/>
        </w:rPr>
        <w:t>XXXXXXXXXXXXXXX</w:t>
      </w:r>
      <w:r>
        <w:rPr>
          <w:sz w:val="20"/>
          <w:szCs w:val="20"/>
        </w:rPr>
        <w:t xml:space="preserve">,  identificado con la cédula de ciudadanía número </w:t>
      </w:r>
      <w:r>
        <w:rPr>
          <w:b/>
          <w:sz w:val="20"/>
          <w:szCs w:val="20"/>
        </w:rPr>
        <w:t>XXXXXXXXXXXXX</w:t>
      </w:r>
      <w:r>
        <w:rPr>
          <w:sz w:val="20"/>
          <w:szCs w:val="20"/>
        </w:rPr>
        <w:t xml:space="preserve"> de XXXXXXXXXX; </w:t>
      </w:r>
      <w:r>
        <w:rPr>
          <w:b/>
          <w:sz w:val="20"/>
          <w:szCs w:val="20"/>
        </w:rPr>
        <w:t>XXXXXXXXXXXXXXX</w:t>
      </w:r>
      <w:r>
        <w:rPr>
          <w:sz w:val="20"/>
          <w:szCs w:val="20"/>
        </w:rPr>
        <w:t xml:space="preserve">,  identificado con la cédula de ciudadanía número </w:t>
      </w:r>
      <w:r>
        <w:rPr>
          <w:b/>
          <w:sz w:val="20"/>
          <w:szCs w:val="20"/>
        </w:rPr>
        <w:t>XXXXXXXXXXXXX</w:t>
      </w:r>
      <w:r>
        <w:rPr>
          <w:sz w:val="20"/>
          <w:szCs w:val="20"/>
        </w:rPr>
        <w:t xml:space="preserve"> de XXXXXXXXXX;  </w:t>
      </w:r>
      <w:r>
        <w:rPr>
          <w:b/>
          <w:sz w:val="20"/>
          <w:szCs w:val="20"/>
        </w:rPr>
        <w:t>XXXXXXXXXXXXXXX</w:t>
      </w:r>
      <w:r>
        <w:rPr>
          <w:sz w:val="20"/>
          <w:szCs w:val="20"/>
        </w:rPr>
        <w:t xml:space="preserve">,  identificado con la cédula de ciudadanía número </w:t>
      </w:r>
      <w:r>
        <w:rPr>
          <w:b/>
          <w:sz w:val="20"/>
          <w:szCs w:val="20"/>
        </w:rPr>
        <w:t>XXXXXXXXXXXXX</w:t>
      </w:r>
      <w:r>
        <w:rPr>
          <w:sz w:val="20"/>
          <w:szCs w:val="20"/>
        </w:rPr>
        <w:t xml:space="preserve"> de XXXXXXXXXX, quienes en adelante se denominaran</w:t>
      </w:r>
      <w:r>
        <w:rPr>
          <w:b/>
          <w:sz w:val="20"/>
          <w:szCs w:val="20"/>
        </w:rPr>
        <w:t xml:space="preserve"> LOS AUTORES  CEDENTES</w:t>
      </w:r>
      <w:r>
        <w:rPr>
          <w:sz w:val="20"/>
          <w:szCs w:val="20"/>
        </w:rPr>
        <w:t xml:space="preserve">, han acordado suscribir el presente contrato de </w:t>
      </w:r>
      <w:r>
        <w:rPr>
          <w:b/>
          <w:sz w:val="20"/>
          <w:szCs w:val="20"/>
        </w:rPr>
        <w:t>CESIÓN DE DERECHOS PATRIMONIALES DE AUTOR</w:t>
      </w:r>
      <w:r>
        <w:rPr>
          <w:sz w:val="20"/>
          <w:szCs w:val="20"/>
        </w:rPr>
        <w:t>, atendiendo a las siguientes:</w:t>
      </w:r>
    </w:p>
    <w:p w14:paraId="26C9FB37" w14:textId="77777777" w:rsidR="00816AD7" w:rsidRDefault="00816AD7">
      <w:pPr>
        <w:spacing w:after="0"/>
        <w:jc w:val="both"/>
        <w:rPr>
          <w:b/>
          <w:sz w:val="20"/>
          <w:szCs w:val="20"/>
        </w:rPr>
      </w:pPr>
    </w:p>
    <w:p w14:paraId="2DB7307E" w14:textId="77777777" w:rsidR="00816AD7" w:rsidRDefault="00387BFA">
      <w:pPr>
        <w:spacing w:after="0"/>
        <w:jc w:val="center"/>
        <w:rPr>
          <w:b/>
          <w:sz w:val="20"/>
          <w:szCs w:val="20"/>
        </w:rPr>
      </w:pPr>
      <w:r>
        <w:rPr>
          <w:b/>
          <w:sz w:val="20"/>
          <w:szCs w:val="20"/>
        </w:rPr>
        <w:t>CLÁUSULAS</w:t>
      </w:r>
    </w:p>
    <w:p w14:paraId="67CC2A00" w14:textId="77777777" w:rsidR="00816AD7" w:rsidRDefault="00816AD7">
      <w:pPr>
        <w:spacing w:after="0"/>
        <w:jc w:val="both"/>
        <w:rPr>
          <w:sz w:val="20"/>
          <w:szCs w:val="20"/>
        </w:rPr>
      </w:pPr>
    </w:p>
    <w:p w14:paraId="1E742A7D" w14:textId="77777777" w:rsidR="00816AD7" w:rsidRDefault="00387BFA">
      <w:pPr>
        <w:spacing w:after="0"/>
        <w:jc w:val="both"/>
        <w:rPr>
          <w:sz w:val="20"/>
          <w:szCs w:val="20"/>
        </w:rPr>
      </w:pPr>
      <w:r>
        <w:rPr>
          <w:b/>
          <w:sz w:val="20"/>
          <w:szCs w:val="20"/>
        </w:rPr>
        <w:t>PRIMERA- OBJETO:</w:t>
      </w:r>
      <w:r>
        <w:rPr>
          <w:sz w:val="20"/>
          <w:szCs w:val="20"/>
        </w:rPr>
        <w:t xml:space="preserve"> </w:t>
      </w:r>
      <w:r>
        <w:rPr>
          <w:b/>
          <w:sz w:val="20"/>
          <w:szCs w:val="20"/>
        </w:rPr>
        <w:t>LOS AUTORES CEDENTES</w:t>
      </w:r>
      <w:r>
        <w:rPr>
          <w:sz w:val="20"/>
          <w:szCs w:val="20"/>
        </w:rPr>
        <w:t xml:space="preserve"> transfieren de manera total, exclusiva y sin limitación alguna a </w:t>
      </w:r>
      <w:r>
        <w:rPr>
          <w:b/>
          <w:sz w:val="20"/>
          <w:szCs w:val="20"/>
        </w:rPr>
        <w:t>EL CESIONARIO</w:t>
      </w:r>
      <w:r>
        <w:rPr>
          <w:sz w:val="20"/>
          <w:szCs w:val="20"/>
        </w:rPr>
        <w:t xml:space="preserve">, la totalidad de los derechos patrimoniales de autor que ostentan por la creación de la obra denominada </w:t>
      </w:r>
      <w:r>
        <w:rPr>
          <w:b/>
          <w:sz w:val="20"/>
          <w:szCs w:val="20"/>
        </w:rPr>
        <w:t>XXXXXXXXX</w:t>
      </w:r>
      <w:r>
        <w:rPr>
          <w:sz w:val="20"/>
          <w:szCs w:val="20"/>
        </w:rPr>
        <w:t xml:space="preserve"> </w:t>
      </w:r>
      <w:r>
        <w:rPr>
          <w:sz w:val="20"/>
          <w:szCs w:val="20"/>
          <w:highlight w:val="yellow"/>
        </w:rPr>
        <w:t>(incluir breve descripción de la obra – MÁXIMO 500 caracteres), la cual fue realizada en el año XXXX.</w:t>
      </w:r>
      <w:r>
        <w:rPr>
          <w:sz w:val="20"/>
          <w:szCs w:val="20"/>
        </w:rPr>
        <w:t xml:space="preserve"> </w:t>
      </w:r>
    </w:p>
    <w:p w14:paraId="698ECF88" w14:textId="77777777" w:rsidR="00816AD7" w:rsidRDefault="00387BFA">
      <w:pPr>
        <w:spacing w:after="120"/>
        <w:jc w:val="both"/>
        <w:rPr>
          <w:sz w:val="20"/>
          <w:szCs w:val="20"/>
        </w:rPr>
      </w:pPr>
      <w:r>
        <w:rPr>
          <w:b/>
          <w:sz w:val="20"/>
          <w:szCs w:val="20"/>
        </w:rPr>
        <w:t>EL CESIONARIO</w:t>
      </w:r>
      <w:r>
        <w:rPr>
          <w:sz w:val="20"/>
          <w:szCs w:val="20"/>
        </w:rPr>
        <w:t xml:space="preserve"> adquiere los</w:t>
      </w:r>
      <w:r>
        <w:rPr>
          <w:b/>
          <w:sz w:val="20"/>
          <w:szCs w:val="20"/>
        </w:rPr>
        <w:t xml:space="preserve"> </w:t>
      </w:r>
      <w:r>
        <w:rPr>
          <w:sz w:val="20"/>
          <w:szCs w:val="20"/>
        </w:rPr>
        <w:t>derechos de reproducción en todas sus modalidades, incluso para inclusión audiovisual, el derecho de transformación, adaptación, comunicación pública, distribución y en general cualquier tipo de disposición que implique la explotación económica o no que de la obra se pueda realizar, a través de cualquier medio conocido o por conocerse.</w:t>
      </w:r>
    </w:p>
    <w:p w14:paraId="26BC713F" w14:textId="77777777" w:rsidR="00816AD7" w:rsidRDefault="00387BFA">
      <w:pPr>
        <w:spacing w:after="0"/>
        <w:jc w:val="both"/>
        <w:rPr>
          <w:sz w:val="20"/>
          <w:szCs w:val="20"/>
        </w:rPr>
      </w:pPr>
      <w:r>
        <w:rPr>
          <w:b/>
          <w:sz w:val="20"/>
          <w:szCs w:val="20"/>
        </w:rPr>
        <w:t>SEGUNDA.</w:t>
      </w:r>
      <w:r>
        <w:rPr>
          <w:sz w:val="20"/>
          <w:szCs w:val="20"/>
        </w:rPr>
        <w:t xml:space="preserve"> </w:t>
      </w:r>
      <w:r>
        <w:rPr>
          <w:b/>
          <w:sz w:val="20"/>
          <w:szCs w:val="20"/>
        </w:rPr>
        <w:t xml:space="preserve">DERECHOS MORALES.- </w:t>
      </w:r>
      <w:r>
        <w:rPr>
          <w:sz w:val="20"/>
          <w:szCs w:val="20"/>
        </w:rPr>
        <w:t>La cesión de los derechos señalados en las cláusulas anteriores, no implican la cesión de los derechos morales sobre  la obra denominada:</w:t>
      </w:r>
      <w:r>
        <w:rPr>
          <w:b/>
          <w:sz w:val="20"/>
          <w:szCs w:val="20"/>
        </w:rPr>
        <w:t xml:space="preserve"> </w:t>
      </w:r>
      <w:r>
        <w:rPr>
          <w:b/>
          <w:sz w:val="20"/>
          <w:szCs w:val="20"/>
          <w:highlight w:val="yellow"/>
        </w:rPr>
        <w:t>XXXXXXXX</w:t>
      </w:r>
      <w:r>
        <w:rPr>
          <w:b/>
          <w:sz w:val="20"/>
          <w:szCs w:val="20"/>
        </w:rPr>
        <w:t xml:space="preserve"> </w:t>
      </w:r>
      <w:r>
        <w:rPr>
          <w:sz w:val="20"/>
          <w:szCs w:val="20"/>
        </w:rPr>
        <w:t xml:space="preserve">dado que estos derechos son irrenunciables, imprescriptibles, inembargables e inalienables, por tanto, los mencionados derechos seguirán radicados en cabeza de </w:t>
      </w:r>
      <w:r>
        <w:rPr>
          <w:b/>
          <w:sz w:val="20"/>
          <w:szCs w:val="20"/>
        </w:rPr>
        <w:t>LOS AUTORES CEDENTES</w:t>
      </w:r>
      <w:r>
        <w:rPr>
          <w:sz w:val="20"/>
          <w:szCs w:val="20"/>
        </w:rPr>
        <w:t>.</w:t>
      </w:r>
    </w:p>
    <w:p w14:paraId="26513363" w14:textId="77777777" w:rsidR="00816AD7" w:rsidRDefault="00387BFA">
      <w:pPr>
        <w:spacing w:after="0"/>
        <w:jc w:val="both"/>
        <w:rPr>
          <w:sz w:val="20"/>
          <w:szCs w:val="20"/>
        </w:rPr>
      </w:pPr>
      <w:r>
        <w:rPr>
          <w:b/>
          <w:sz w:val="20"/>
          <w:szCs w:val="20"/>
        </w:rPr>
        <w:t xml:space="preserve">TERCERA. TERRITORIO Y DURACIÓN: </w:t>
      </w:r>
      <w:r>
        <w:rPr>
          <w:sz w:val="20"/>
          <w:szCs w:val="20"/>
        </w:rPr>
        <w:t xml:space="preserve">La presente cesión se realiza sin limitación territorial y por el tiempo que establezca la ley nacional e internacional para la duración de los derechos patrimoniales de autor y sin perjuicio del respeto al derecho moral consagrado en el artículo 11 de la Decisión Andina 351 de 1993concordante con el artículo 30 de la ley 23 de 1982. </w:t>
      </w:r>
    </w:p>
    <w:p w14:paraId="142D2AF8" w14:textId="77777777" w:rsidR="00816AD7" w:rsidRDefault="00387BFA">
      <w:pPr>
        <w:spacing w:after="120"/>
        <w:jc w:val="both"/>
        <w:rPr>
          <w:sz w:val="20"/>
          <w:szCs w:val="20"/>
        </w:rPr>
      </w:pPr>
      <w:r>
        <w:rPr>
          <w:b/>
          <w:sz w:val="20"/>
          <w:szCs w:val="20"/>
        </w:rPr>
        <w:t xml:space="preserve">CUARTA. PORCENTAJES DE TITULARIDAD Y PARTICIPACIÓN EN EXPLOTACIÓN ECONÓMICA: </w:t>
      </w:r>
      <w:r>
        <w:rPr>
          <w:sz w:val="20"/>
          <w:szCs w:val="20"/>
        </w:rPr>
        <w:t xml:space="preserve">Los porcentajes de titularidad y de participación en una posible explotación económica de la obra denominada </w:t>
      </w:r>
      <w:r>
        <w:rPr>
          <w:b/>
          <w:sz w:val="20"/>
          <w:szCs w:val="20"/>
          <w:highlight w:val="yellow"/>
        </w:rPr>
        <w:t>XXXXXXXXX</w:t>
      </w:r>
      <w:r>
        <w:rPr>
          <w:sz w:val="20"/>
          <w:szCs w:val="20"/>
        </w:rPr>
        <w:t xml:space="preserve"> serán los siguientes:</w:t>
      </w:r>
    </w:p>
    <w:tbl>
      <w:tblPr>
        <w:tblStyle w:val="a"/>
        <w:tblW w:w="5812"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4"/>
        <w:gridCol w:w="1418"/>
      </w:tblGrid>
      <w:tr w:rsidR="00816AD7" w14:paraId="5890BD96" w14:textId="77777777">
        <w:tc>
          <w:tcPr>
            <w:tcW w:w="4394" w:type="dxa"/>
          </w:tcPr>
          <w:p w14:paraId="23D622F1" w14:textId="77777777" w:rsidR="00816AD7" w:rsidRDefault="00387BFA">
            <w:pPr>
              <w:spacing w:after="120"/>
              <w:jc w:val="both"/>
              <w:rPr>
                <w:sz w:val="20"/>
                <w:szCs w:val="20"/>
              </w:rPr>
            </w:pPr>
            <w:r>
              <w:rPr>
                <w:sz w:val="20"/>
                <w:szCs w:val="20"/>
              </w:rPr>
              <w:t>UNIVERSIDAD TECNOLÓGICA DE PEREIRA.</w:t>
            </w:r>
          </w:p>
        </w:tc>
        <w:tc>
          <w:tcPr>
            <w:tcW w:w="1418" w:type="dxa"/>
          </w:tcPr>
          <w:p w14:paraId="69074FE4" w14:textId="77777777" w:rsidR="00816AD7" w:rsidRDefault="00387BFA">
            <w:pPr>
              <w:spacing w:after="120"/>
              <w:jc w:val="both"/>
              <w:rPr>
                <w:sz w:val="20"/>
                <w:szCs w:val="20"/>
              </w:rPr>
            </w:pPr>
            <w:r>
              <w:rPr>
                <w:sz w:val="20"/>
                <w:szCs w:val="20"/>
              </w:rPr>
              <w:t>100%</w:t>
            </w:r>
          </w:p>
        </w:tc>
      </w:tr>
    </w:tbl>
    <w:p w14:paraId="43C60294" w14:textId="77777777" w:rsidR="00816AD7" w:rsidRDefault="00387BFA">
      <w:pPr>
        <w:spacing w:after="120"/>
        <w:jc w:val="both"/>
        <w:rPr>
          <w:sz w:val="20"/>
          <w:szCs w:val="20"/>
        </w:rPr>
      </w:pPr>
      <w:r>
        <w:rPr>
          <w:b/>
          <w:sz w:val="20"/>
          <w:szCs w:val="20"/>
        </w:rPr>
        <w:t>QUINTA.</w:t>
      </w:r>
      <w:r>
        <w:rPr>
          <w:sz w:val="20"/>
          <w:szCs w:val="20"/>
        </w:rPr>
        <w:t xml:space="preserve"> </w:t>
      </w:r>
      <w:r>
        <w:rPr>
          <w:b/>
          <w:sz w:val="20"/>
          <w:szCs w:val="20"/>
        </w:rPr>
        <w:t xml:space="preserve">REMUNERACIÓN: </w:t>
      </w:r>
      <w:r>
        <w:rPr>
          <w:sz w:val="20"/>
          <w:szCs w:val="20"/>
        </w:rPr>
        <w:t xml:space="preserve">La presente cesión se realiza a título gratuito. </w:t>
      </w:r>
    </w:p>
    <w:p w14:paraId="1E5DAE80" w14:textId="77777777" w:rsidR="00816AD7" w:rsidRDefault="00387BFA">
      <w:pPr>
        <w:spacing w:after="120"/>
        <w:jc w:val="both"/>
        <w:rPr>
          <w:sz w:val="20"/>
          <w:szCs w:val="20"/>
        </w:rPr>
      </w:pPr>
      <w:r>
        <w:rPr>
          <w:b/>
          <w:sz w:val="20"/>
          <w:szCs w:val="20"/>
        </w:rPr>
        <w:t>SEXTA. CONDICIONES Y LEGITIMIDAD DE LOS DERECHOS</w:t>
      </w:r>
      <w:r>
        <w:rPr>
          <w:sz w:val="20"/>
          <w:szCs w:val="20"/>
        </w:rPr>
        <w:t xml:space="preserve"> </w:t>
      </w:r>
      <w:r>
        <w:rPr>
          <w:b/>
          <w:sz w:val="20"/>
          <w:szCs w:val="20"/>
        </w:rPr>
        <w:t>CEDIDOS:</w:t>
      </w:r>
      <w:r>
        <w:rPr>
          <w:sz w:val="20"/>
          <w:szCs w:val="20"/>
        </w:rPr>
        <w:t xml:space="preserve"> </w:t>
      </w:r>
      <w:bookmarkStart w:id="0" w:name="bookmark=id.30j0zll" w:colFirst="0" w:colLast="0"/>
      <w:bookmarkStart w:id="1" w:name="bookmark=id.gjdgxs" w:colFirst="0" w:colLast="0"/>
      <w:bookmarkEnd w:id="0"/>
      <w:bookmarkEnd w:id="1"/>
      <w:r>
        <w:rPr>
          <w:b/>
          <w:sz w:val="20"/>
          <w:szCs w:val="20"/>
        </w:rPr>
        <w:t>LOS AUTORES CEDENTES</w:t>
      </w:r>
      <w:r>
        <w:rPr>
          <w:sz w:val="20"/>
          <w:szCs w:val="20"/>
        </w:rPr>
        <w:t xml:space="preserve"> declaran que son los únicos titulares de los derechos patrimoniales que por este acto son cedidos y, en consecuencia, pueden disponer de ellos sin ningún tipo de limitación o gravamen. Así mismo, declaran que para la creación </w:t>
      </w:r>
      <w:r>
        <w:rPr>
          <w:sz w:val="20"/>
          <w:szCs w:val="20"/>
        </w:rPr>
        <w:lastRenderedPageBreak/>
        <w:t xml:space="preserve">objeto de la presente cesión, no han vulnerado derechos de propiedad intelectual de terceros. En todo caso, el </w:t>
      </w:r>
      <w:r>
        <w:rPr>
          <w:b/>
          <w:sz w:val="20"/>
          <w:szCs w:val="20"/>
        </w:rPr>
        <w:t>LOS AUTORES CEDENTES</w:t>
      </w:r>
      <w:r>
        <w:rPr>
          <w:sz w:val="20"/>
          <w:szCs w:val="20"/>
        </w:rPr>
        <w:t xml:space="preserve"> aceptan que responderán por cualquier reclamo que en materia de derechos de propiedad intelectual se pueda presentar, exonerando de cualquier responsabilidad a </w:t>
      </w:r>
      <w:r>
        <w:rPr>
          <w:b/>
          <w:sz w:val="20"/>
          <w:szCs w:val="20"/>
        </w:rPr>
        <w:t>EL CESIONARIO.</w:t>
      </w:r>
    </w:p>
    <w:p w14:paraId="0AFC29F6" w14:textId="77777777" w:rsidR="00816AD7" w:rsidRDefault="00387BFA">
      <w:pPr>
        <w:spacing w:after="0"/>
        <w:jc w:val="both"/>
        <w:rPr>
          <w:b/>
          <w:sz w:val="20"/>
          <w:szCs w:val="20"/>
        </w:rPr>
      </w:pPr>
      <w:r>
        <w:rPr>
          <w:b/>
          <w:sz w:val="20"/>
          <w:szCs w:val="20"/>
        </w:rPr>
        <w:t>SEPTIMA. EXCLUSIVIDAD: LOS AUTORES CEDENTES</w:t>
      </w:r>
      <w:r>
        <w:rPr>
          <w:sz w:val="20"/>
          <w:szCs w:val="20"/>
        </w:rPr>
        <w:t xml:space="preserve"> declaran que los derechos sobre la obra objeto del presente contrato no han sido cedidas ni transferidas en su contenido patrimonial con antelación a este contrato y que sobre la obra no recae ningún gravamen ni limitación de uso o utilización. </w:t>
      </w:r>
    </w:p>
    <w:p w14:paraId="06E28475" w14:textId="77777777" w:rsidR="00816AD7" w:rsidRDefault="00387BFA">
      <w:pPr>
        <w:pBdr>
          <w:top w:val="nil"/>
          <w:left w:val="nil"/>
          <w:bottom w:val="nil"/>
          <w:right w:val="nil"/>
          <w:between w:val="nil"/>
        </w:pBdr>
        <w:spacing w:after="120"/>
        <w:jc w:val="both"/>
        <w:rPr>
          <w:color w:val="000000"/>
          <w:sz w:val="20"/>
          <w:szCs w:val="20"/>
        </w:rPr>
      </w:pPr>
      <w:r>
        <w:rPr>
          <w:b/>
          <w:color w:val="000000"/>
          <w:sz w:val="20"/>
          <w:szCs w:val="20"/>
        </w:rPr>
        <w:t xml:space="preserve">OCTAVA: INSCRIPCIÓN EN EL REGISTRO DE LA DIRECCIÓN NACIONAL DE DERECHOS DE AUTOR. </w:t>
      </w:r>
      <w:r>
        <w:rPr>
          <w:color w:val="000000"/>
          <w:sz w:val="20"/>
          <w:szCs w:val="20"/>
        </w:rPr>
        <w:t xml:space="preserve">La Universidad Tecnológica de Pereira se encargará de inscribir de manera oportuna y correcta la obra </w:t>
      </w:r>
      <w:r>
        <w:rPr>
          <w:b/>
          <w:color w:val="000000"/>
          <w:sz w:val="20"/>
          <w:szCs w:val="20"/>
          <w:highlight w:val="yellow"/>
        </w:rPr>
        <w:t>XXXXXXXX</w:t>
      </w:r>
      <w:r>
        <w:rPr>
          <w:rFonts w:ascii="Times New Roman" w:eastAsia="Times New Roman" w:hAnsi="Times New Roman" w:cs="Times New Roman"/>
          <w:color w:val="000000"/>
          <w:sz w:val="20"/>
          <w:szCs w:val="20"/>
        </w:rPr>
        <w:t xml:space="preserve"> </w:t>
      </w:r>
      <w:r>
        <w:rPr>
          <w:color w:val="000000"/>
          <w:sz w:val="20"/>
          <w:szCs w:val="20"/>
        </w:rPr>
        <w:t xml:space="preserve">en el Registro Nacional de Derecho de Autor con las formalidades que se requieran. </w:t>
      </w:r>
    </w:p>
    <w:p w14:paraId="3B0037EC" w14:textId="77777777" w:rsidR="00816AD7" w:rsidRDefault="00387BFA">
      <w:pPr>
        <w:spacing w:after="0"/>
        <w:jc w:val="both"/>
        <w:rPr>
          <w:sz w:val="20"/>
          <w:szCs w:val="20"/>
        </w:rPr>
      </w:pPr>
      <w:r>
        <w:rPr>
          <w:b/>
          <w:sz w:val="20"/>
          <w:szCs w:val="20"/>
        </w:rPr>
        <w:t>NOVENA: SOLUCIÓN DE CONTROVERSIAS.</w:t>
      </w:r>
      <w:r>
        <w:rPr>
          <w:sz w:val="20"/>
          <w:szCs w:val="20"/>
        </w:rPr>
        <w:t xml:space="preserve"> Cualquier diferencia que se presente entre las partes en razón o con ocasión del presente contrato se resolverá por arreglo directo entre las partes el cual se extenderá por un plazo de dos (2) meses, salvo acuerdo de prórroga entre las partes. Agotado el período de arreglo directo sin que se haya resuelto el conflicto satisfactoriamente, las partes se someterán al mecanismo de conciliación ante la autoridad que ellas definan, en un plazo máximo de treinta (30) días.</w:t>
      </w:r>
    </w:p>
    <w:p w14:paraId="126E3426" w14:textId="77777777" w:rsidR="00816AD7" w:rsidRDefault="00387BFA">
      <w:pPr>
        <w:spacing w:after="0"/>
        <w:jc w:val="both"/>
        <w:rPr>
          <w:sz w:val="20"/>
          <w:szCs w:val="20"/>
        </w:rPr>
      </w:pPr>
      <w:r>
        <w:rPr>
          <w:b/>
          <w:sz w:val="20"/>
          <w:szCs w:val="20"/>
        </w:rPr>
        <w:t xml:space="preserve">DECIMA: NORMATIVIDAD APLICABLE: </w:t>
      </w:r>
      <w:r>
        <w:rPr>
          <w:sz w:val="20"/>
          <w:szCs w:val="20"/>
        </w:rPr>
        <w:t xml:space="preserve">En lo no estipulado en el presente contrato, se aplicará lo pactado en el Acuerdo No. 32 de 2017 de la Universidad Tecnológica de Pereira, la ley 23 de 1982 y demás normas que la modifiquen, adicionen o aclaren. </w:t>
      </w:r>
    </w:p>
    <w:p w14:paraId="28D3605C" w14:textId="77777777" w:rsidR="00816AD7" w:rsidRDefault="00387BFA">
      <w:pPr>
        <w:spacing w:after="0"/>
        <w:jc w:val="both"/>
        <w:rPr>
          <w:sz w:val="20"/>
          <w:szCs w:val="20"/>
        </w:rPr>
      </w:pPr>
      <w:r>
        <w:rPr>
          <w:b/>
          <w:sz w:val="20"/>
          <w:szCs w:val="20"/>
        </w:rPr>
        <w:t xml:space="preserve">DECIMA PRIMERA: BUENA FE CONTRACTUAL: </w:t>
      </w:r>
      <w:r>
        <w:rPr>
          <w:sz w:val="20"/>
          <w:szCs w:val="20"/>
        </w:rPr>
        <w:t xml:space="preserve">Las partes contratantes declaran que el presente documento lo tuvieron para su conocimiento y libre discusión con antelación a la fecha de la firma. </w:t>
      </w:r>
    </w:p>
    <w:p w14:paraId="502478FF" w14:textId="77777777" w:rsidR="00816AD7" w:rsidRDefault="00387BFA">
      <w:pPr>
        <w:spacing w:after="0"/>
        <w:jc w:val="both"/>
        <w:rPr>
          <w:sz w:val="20"/>
          <w:szCs w:val="20"/>
        </w:rPr>
      </w:pPr>
      <w:r>
        <w:rPr>
          <w:b/>
          <w:sz w:val="20"/>
          <w:szCs w:val="20"/>
        </w:rPr>
        <w:t xml:space="preserve">DECIMA SEGUNDA: FORMALIDADES: </w:t>
      </w:r>
      <w:r>
        <w:rPr>
          <w:sz w:val="20"/>
          <w:szCs w:val="20"/>
        </w:rPr>
        <w:t>Como quiera que por virtud del presente contrato se transfieren los derechos patrimoniales de autor y acorde a los artículos 28, 29 y 30 de la ley 1450 de 2011, este documento no necesita ser reconocido ante notario público, y se inscribirá, acorde a la normatividad vigente y necesidad de la Universidad Tecnológica de Pereira cuando sea conducente en la Oficina de Registro de Derecho de Autor o similar.</w:t>
      </w:r>
    </w:p>
    <w:p w14:paraId="2242A4BB" w14:textId="77777777" w:rsidR="00816AD7" w:rsidRDefault="00387BFA">
      <w:pPr>
        <w:spacing w:after="0"/>
        <w:jc w:val="both"/>
        <w:rPr>
          <w:sz w:val="20"/>
          <w:szCs w:val="20"/>
        </w:rPr>
      </w:pPr>
      <w:r>
        <w:rPr>
          <w:b/>
          <w:sz w:val="20"/>
          <w:szCs w:val="20"/>
        </w:rPr>
        <w:t xml:space="preserve">DECIMA TERCERA: PERFECCIONAMIENTO. </w:t>
      </w:r>
      <w:r>
        <w:rPr>
          <w:sz w:val="20"/>
          <w:szCs w:val="20"/>
        </w:rPr>
        <w:t>El presente contrato se perfecciona con la firma de las partes.</w:t>
      </w:r>
    </w:p>
    <w:p w14:paraId="71B66875" w14:textId="77777777" w:rsidR="00816AD7" w:rsidRDefault="00816AD7">
      <w:pPr>
        <w:spacing w:after="0" w:line="240" w:lineRule="auto"/>
        <w:jc w:val="both"/>
        <w:rPr>
          <w:sz w:val="20"/>
          <w:szCs w:val="20"/>
        </w:rPr>
      </w:pPr>
    </w:p>
    <w:p w14:paraId="7DD23820" w14:textId="77777777" w:rsidR="00816AD7" w:rsidRDefault="00387BFA">
      <w:pPr>
        <w:spacing w:after="0" w:line="240" w:lineRule="auto"/>
        <w:jc w:val="both"/>
        <w:rPr>
          <w:b/>
          <w:sz w:val="20"/>
          <w:szCs w:val="20"/>
        </w:rPr>
      </w:pPr>
      <w:r>
        <w:rPr>
          <w:b/>
          <w:sz w:val="20"/>
          <w:szCs w:val="20"/>
        </w:rPr>
        <w:t>CESIONARIO</w:t>
      </w:r>
    </w:p>
    <w:p w14:paraId="04C02BEC" w14:textId="77777777" w:rsidR="00816AD7" w:rsidRDefault="00387BFA">
      <w:pPr>
        <w:spacing w:after="0" w:line="240" w:lineRule="auto"/>
        <w:jc w:val="both"/>
        <w:rPr>
          <w:sz w:val="20"/>
          <w:szCs w:val="20"/>
        </w:rPr>
      </w:pPr>
      <w:r>
        <w:rPr>
          <w:sz w:val="20"/>
          <w:szCs w:val="20"/>
        </w:rPr>
        <w:t xml:space="preserve">                                          </w:t>
      </w:r>
    </w:p>
    <w:p w14:paraId="5B61BFCB" w14:textId="77777777" w:rsidR="00816AD7" w:rsidRDefault="00387BFA">
      <w:pPr>
        <w:spacing w:after="0" w:line="240" w:lineRule="auto"/>
        <w:ind w:left="708" w:hanging="708"/>
        <w:jc w:val="both"/>
        <w:rPr>
          <w:sz w:val="20"/>
          <w:szCs w:val="20"/>
        </w:rPr>
      </w:pPr>
      <w:r>
        <w:rPr>
          <w:sz w:val="20"/>
          <w:szCs w:val="20"/>
        </w:rPr>
        <w:t xml:space="preserve"> </w:t>
      </w:r>
    </w:p>
    <w:p w14:paraId="5007BE63" w14:textId="77777777" w:rsidR="00816AD7" w:rsidRDefault="00816AD7">
      <w:pPr>
        <w:spacing w:after="0" w:line="240" w:lineRule="auto"/>
        <w:jc w:val="both"/>
        <w:rPr>
          <w:b/>
          <w:sz w:val="20"/>
          <w:szCs w:val="20"/>
        </w:rPr>
      </w:pPr>
    </w:p>
    <w:p w14:paraId="541FCE88" w14:textId="11B20C2D" w:rsidR="00816AD7" w:rsidRDefault="00CA0537">
      <w:pPr>
        <w:spacing w:after="0"/>
        <w:jc w:val="both"/>
        <w:rPr>
          <w:b/>
          <w:color w:val="000000"/>
          <w:sz w:val="20"/>
          <w:szCs w:val="20"/>
          <w:highlight w:val="white"/>
        </w:rPr>
      </w:pPr>
      <w:r>
        <w:rPr>
          <w:b/>
          <w:sz w:val="20"/>
          <w:szCs w:val="20"/>
        </w:rPr>
        <w:t>LUIS FERNANDO GAVIRIA TRUJILLO</w:t>
      </w:r>
    </w:p>
    <w:p w14:paraId="634306D4" w14:textId="225B67A9" w:rsidR="00816AD7" w:rsidRDefault="00387BFA">
      <w:pPr>
        <w:pBdr>
          <w:top w:val="nil"/>
          <w:left w:val="nil"/>
          <w:bottom w:val="nil"/>
          <w:right w:val="nil"/>
          <w:between w:val="nil"/>
        </w:pBdr>
        <w:spacing w:after="0" w:line="240" w:lineRule="auto"/>
        <w:rPr>
          <w:b/>
          <w:color w:val="000000"/>
          <w:sz w:val="20"/>
          <w:szCs w:val="20"/>
        </w:rPr>
      </w:pPr>
      <w:r>
        <w:rPr>
          <w:b/>
          <w:color w:val="000000"/>
          <w:sz w:val="20"/>
          <w:szCs w:val="20"/>
        </w:rPr>
        <w:t xml:space="preserve">C.C </w:t>
      </w:r>
      <w:r w:rsidR="00CA0537">
        <w:rPr>
          <w:b/>
          <w:sz w:val="20"/>
          <w:szCs w:val="20"/>
        </w:rPr>
        <w:t>10.098.659</w:t>
      </w:r>
    </w:p>
    <w:p w14:paraId="1D69E18A" w14:textId="77777777" w:rsidR="00816AD7" w:rsidRDefault="00387BFA">
      <w:pPr>
        <w:pBdr>
          <w:top w:val="nil"/>
          <w:left w:val="nil"/>
          <w:bottom w:val="nil"/>
          <w:right w:val="nil"/>
          <w:between w:val="nil"/>
        </w:pBdr>
        <w:spacing w:after="0" w:line="240" w:lineRule="auto"/>
        <w:rPr>
          <w:b/>
          <w:color w:val="000000"/>
          <w:sz w:val="20"/>
          <w:szCs w:val="20"/>
        </w:rPr>
      </w:pPr>
      <w:r>
        <w:rPr>
          <w:b/>
          <w:color w:val="000000"/>
          <w:sz w:val="20"/>
          <w:szCs w:val="20"/>
          <w:highlight w:val="white"/>
        </w:rPr>
        <w:t xml:space="preserve">RECTOR Y </w:t>
      </w:r>
      <w:r>
        <w:rPr>
          <w:b/>
          <w:color w:val="000000"/>
          <w:sz w:val="20"/>
          <w:szCs w:val="20"/>
        </w:rPr>
        <w:t>REPRESENTANTE LEGAL</w:t>
      </w:r>
      <w:r>
        <w:rPr>
          <w:b/>
          <w:color w:val="000000"/>
          <w:sz w:val="20"/>
          <w:szCs w:val="20"/>
        </w:rPr>
        <w:tab/>
      </w:r>
    </w:p>
    <w:p w14:paraId="01FE1B8A" w14:textId="77777777" w:rsidR="00816AD7" w:rsidRDefault="00387BFA">
      <w:pPr>
        <w:pBdr>
          <w:top w:val="nil"/>
          <w:left w:val="nil"/>
          <w:bottom w:val="nil"/>
          <w:right w:val="nil"/>
          <w:between w:val="nil"/>
        </w:pBdr>
        <w:spacing w:after="0" w:line="240" w:lineRule="auto"/>
        <w:rPr>
          <w:color w:val="000000"/>
          <w:sz w:val="20"/>
          <w:szCs w:val="20"/>
        </w:rPr>
      </w:pPr>
      <w:r>
        <w:rPr>
          <w:b/>
          <w:color w:val="000000"/>
          <w:sz w:val="20"/>
          <w:szCs w:val="20"/>
        </w:rPr>
        <w:t>UNIVERSIDAD TECNOLÓGICA DE PEREIRA</w:t>
      </w:r>
    </w:p>
    <w:p w14:paraId="0C733DA6" w14:textId="77777777" w:rsidR="00816AD7" w:rsidRDefault="00816AD7">
      <w:pPr>
        <w:spacing w:after="0"/>
        <w:jc w:val="both"/>
        <w:rPr>
          <w:b/>
          <w:sz w:val="20"/>
          <w:szCs w:val="20"/>
        </w:rPr>
      </w:pPr>
    </w:p>
    <w:p w14:paraId="3C10CBD8" w14:textId="77777777" w:rsidR="00816AD7" w:rsidRDefault="00387BFA">
      <w:pPr>
        <w:spacing w:after="0"/>
        <w:jc w:val="both"/>
        <w:rPr>
          <w:b/>
          <w:sz w:val="20"/>
          <w:szCs w:val="20"/>
        </w:rPr>
      </w:pPr>
      <w:r>
        <w:rPr>
          <w:b/>
          <w:sz w:val="20"/>
          <w:szCs w:val="20"/>
        </w:rPr>
        <w:t>AUTORES CEDENTES</w:t>
      </w:r>
    </w:p>
    <w:p w14:paraId="6B68F353" w14:textId="77777777" w:rsidR="00816AD7" w:rsidRDefault="00816AD7">
      <w:pPr>
        <w:spacing w:after="0"/>
        <w:jc w:val="both"/>
        <w:rPr>
          <w:b/>
          <w:sz w:val="20"/>
          <w:szCs w:val="20"/>
        </w:rPr>
      </w:pPr>
    </w:p>
    <w:p w14:paraId="344BAE37" w14:textId="77777777" w:rsidR="00816AD7" w:rsidRDefault="00816AD7">
      <w:pPr>
        <w:spacing w:after="0"/>
        <w:jc w:val="both"/>
        <w:rPr>
          <w:b/>
          <w:sz w:val="20"/>
          <w:szCs w:val="20"/>
        </w:rPr>
      </w:pPr>
    </w:p>
    <w:p w14:paraId="56673F95" w14:textId="77777777" w:rsidR="00816AD7" w:rsidRDefault="00387BFA">
      <w:pPr>
        <w:spacing w:after="0"/>
        <w:jc w:val="both"/>
        <w:rPr>
          <w:b/>
          <w:sz w:val="20"/>
          <w:szCs w:val="20"/>
        </w:rPr>
      </w:pPr>
      <w:r>
        <w:rPr>
          <w:b/>
          <w:sz w:val="20"/>
          <w:szCs w:val="20"/>
        </w:rPr>
        <w:t>NOMBRE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roofErr w:type="spellStart"/>
      <w:r>
        <w:rPr>
          <w:b/>
          <w:sz w:val="20"/>
          <w:szCs w:val="20"/>
        </w:rPr>
        <w:t>NOMBRE</w:t>
      </w:r>
      <w:proofErr w:type="spellEnd"/>
    </w:p>
    <w:p w14:paraId="51FF1B88" w14:textId="77777777" w:rsidR="00816AD7" w:rsidRDefault="00387BFA">
      <w:pPr>
        <w:spacing w:after="0"/>
        <w:jc w:val="both"/>
        <w:rPr>
          <w:b/>
          <w:sz w:val="20"/>
          <w:szCs w:val="20"/>
        </w:rPr>
      </w:pPr>
      <w:r>
        <w:rPr>
          <w:b/>
          <w:sz w:val="20"/>
          <w:szCs w:val="20"/>
        </w:rPr>
        <w:t>C.C _____________</w:t>
      </w:r>
      <w:r>
        <w:rPr>
          <w:b/>
          <w:sz w:val="20"/>
          <w:szCs w:val="20"/>
        </w:rPr>
        <w:tab/>
      </w:r>
      <w:r>
        <w:rPr>
          <w:b/>
          <w:sz w:val="20"/>
          <w:szCs w:val="20"/>
        </w:rPr>
        <w:tab/>
      </w:r>
      <w:r>
        <w:rPr>
          <w:b/>
          <w:sz w:val="20"/>
          <w:szCs w:val="20"/>
        </w:rPr>
        <w:tab/>
      </w:r>
      <w:r>
        <w:rPr>
          <w:b/>
          <w:sz w:val="20"/>
          <w:szCs w:val="20"/>
        </w:rPr>
        <w:tab/>
      </w:r>
      <w:r>
        <w:rPr>
          <w:b/>
          <w:sz w:val="20"/>
          <w:szCs w:val="20"/>
        </w:rPr>
        <w:tab/>
      </w:r>
      <w:proofErr w:type="spellStart"/>
      <w:r>
        <w:rPr>
          <w:b/>
          <w:sz w:val="20"/>
          <w:szCs w:val="20"/>
        </w:rPr>
        <w:t>C.C</w:t>
      </w:r>
      <w:proofErr w:type="spellEnd"/>
      <w:r>
        <w:rPr>
          <w:b/>
          <w:sz w:val="20"/>
          <w:szCs w:val="20"/>
        </w:rPr>
        <w:t xml:space="preserve"> _____________</w:t>
      </w:r>
    </w:p>
    <w:p w14:paraId="42D01988" w14:textId="77777777" w:rsidR="00816AD7" w:rsidRDefault="00387BFA">
      <w:pPr>
        <w:spacing w:after="0"/>
        <w:jc w:val="both"/>
        <w:rPr>
          <w:b/>
          <w:sz w:val="20"/>
          <w:szCs w:val="20"/>
        </w:rPr>
      </w:pPr>
      <w:r>
        <w:rPr>
          <w:b/>
          <w:sz w:val="20"/>
          <w:szCs w:val="20"/>
        </w:rPr>
        <w:lastRenderedPageBreak/>
        <w:tab/>
      </w:r>
      <w:r>
        <w:rPr>
          <w:b/>
          <w:sz w:val="20"/>
          <w:szCs w:val="20"/>
        </w:rPr>
        <w:tab/>
      </w:r>
    </w:p>
    <w:p w14:paraId="44704A2D" w14:textId="77777777" w:rsidR="00816AD7" w:rsidRDefault="00816AD7">
      <w:pPr>
        <w:spacing w:after="0"/>
        <w:jc w:val="both"/>
        <w:rPr>
          <w:b/>
          <w:sz w:val="20"/>
          <w:szCs w:val="20"/>
        </w:rPr>
      </w:pPr>
    </w:p>
    <w:p w14:paraId="22DA7D09" w14:textId="77777777" w:rsidR="00816AD7" w:rsidRDefault="00816AD7">
      <w:pPr>
        <w:spacing w:after="0"/>
        <w:jc w:val="both"/>
        <w:rPr>
          <w:b/>
          <w:sz w:val="20"/>
          <w:szCs w:val="20"/>
        </w:rPr>
      </w:pPr>
    </w:p>
    <w:p w14:paraId="32FB9032" w14:textId="77777777" w:rsidR="00816AD7" w:rsidRDefault="00387BFA">
      <w:pPr>
        <w:spacing w:after="0"/>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77D7A467" w14:textId="77777777" w:rsidR="00816AD7" w:rsidRDefault="00387BFA">
      <w:pPr>
        <w:spacing w:after="0"/>
        <w:jc w:val="both"/>
        <w:rPr>
          <w:b/>
          <w:sz w:val="20"/>
          <w:szCs w:val="20"/>
        </w:rPr>
      </w:pPr>
      <w:r>
        <w:rPr>
          <w:b/>
          <w:sz w:val="20"/>
          <w:szCs w:val="20"/>
        </w:rPr>
        <w:t>NOMBRE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roofErr w:type="spellStart"/>
      <w:r>
        <w:rPr>
          <w:b/>
          <w:sz w:val="20"/>
          <w:szCs w:val="20"/>
        </w:rPr>
        <w:t>NOMBRE</w:t>
      </w:r>
      <w:proofErr w:type="spellEnd"/>
    </w:p>
    <w:p w14:paraId="26CB063F" w14:textId="77777777" w:rsidR="00816AD7" w:rsidRDefault="00387BFA">
      <w:pPr>
        <w:spacing w:after="0"/>
        <w:jc w:val="both"/>
        <w:rPr>
          <w:b/>
          <w:sz w:val="20"/>
          <w:szCs w:val="20"/>
        </w:rPr>
      </w:pPr>
      <w:r>
        <w:rPr>
          <w:b/>
          <w:sz w:val="20"/>
          <w:szCs w:val="20"/>
        </w:rPr>
        <w:t>C.C _____________</w:t>
      </w:r>
      <w:r>
        <w:rPr>
          <w:b/>
          <w:sz w:val="20"/>
          <w:szCs w:val="20"/>
        </w:rPr>
        <w:tab/>
      </w:r>
      <w:r>
        <w:rPr>
          <w:b/>
          <w:sz w:val="20"/>
          <w:szCs w:val="20"/>
        </w:rPr>
        <w:tab/>
      </w:r>
      <w:r>
        <w:rPr>
          <w:b/>
          <w:sz w:val="20"/>
          <w:szCs w:val="20"/>
        </w:rPr>
        <w:tab/>
      </w:r>
      <w:r>
        <w:rPr>
          <w:b/>
          <w:sz w:val="20"/>
          <w:szCs w:val="20"/>
        </w:rPr>
        <w:tab/>
      </w:r>
      <w:r>
        <w:rPr>
          <w:b/>
          <w:sz w:val="20"/>
          <w:szCs w:val="20"/>
        </w:rPr>
        <w:tab/>
      </w:r>
      <w:proofErr w:type="spellStart"/>
      <w:r>
        <w:rPr>
          <w:b/>
          <w:sz w:val="20"/>
          <w:szCs w:val="20"/>
        </w:rPr>
        <w:t>C.C</w:t>
      </w:r>
      <w:proofErr w:type="spellEnd"/>
      <w:r>
        <w:rPr>
          <w:b/>
          <w:sz w:val="20"/>
          <w:szCs w:val="20"/>
        </w:rPr>
        <w:t xml:space="preserve"> _____________</w:t>
      </w:r>
    </w:p>
    <w:p w14:paraId="55BB580E" w14:textId="77777777" w:rsidR="00816AD7" w:rsidRDefault="00387BFA">
      <w:pPr>
        <w:spacing w:after="0"/>
        <w:jc w:val="both"/>
        <w:rPr>
          <w:b/>
          <w:sz w:val="20"/>
          <w:szCs w:val="20"/>
        </w:rPr>
      </w:pPr>
      <w:r>
        <w:rPr>
          <w:b/>
          <w:sz w:val="20"/>
          <w:szCs w:val="20"/>
        </w:rPr>
        <w:tab/>
      </w:r>
      <w:r>
        <w:rPr>
          <w:b/>
          <w:sz w:val="20"/>
          <w:szCs w:val="20"/>
        </w:rPr>
        <w:tab/>
      </w:r>
      <w:r>
        <w:rPr>
          <w:b/>
          <w:sz w:val="20"/>
          <w:szCs w:val="20"/>
        </w:rPr>
        <w:tab/>
      </w:r>
    </w:p>
    <w:p w14:paraId="0F2E01A2" w14:textId="77777777" w:rsidR="00816AD7" w:rsidRDefault="00387BFA">
      <w:pPr>
        <w:spacing w:after="0"/>
        <w:jc w:val="both"/>
        <w:rPr>
          <w:b/>
          <w:sz w:val="20"/>
          <w:szCs w:val="20"/>
        </w:rPr>
      </w:pPr>
      <w:r>
        <w:rPr>
          <w:b/>
          <w:sz w:val="20"/>
          <w:szCs w:val="20"/>
        </w:rPr>
        <w:tab/>
      </w:r>
      <w:r>
        <w:rPr>
          <w:b/>
          <w:sz w:val="20"/>
          <w:szCs w:val="20"/>
        </w:rPr>
        <w:tab/>
      </w:r>
      <w:r>
        <w:rPr>
          <w:b/>
          <w:sz w:val="20"/>
          <w:szCs w:val="20"/>
        </w:rPr>
        <w:tab/>
      </w:r>
    </w:p>
    <w:p w14:paraId="73015095" w14:textId="77777777" w:rsidR="00816AD7" w:rsidRDefault="00387BFA">
      <w:pPr>
        <w:spacing w:after="0"/>
        <w:jc w:val="both"/>
        <w:rPr>
          <w:b/>
          <w:sz w:val="20"/>
          <w:szCs w:val="20"/>
        </w:rPr>
      </w:pPr>
      <w:r>
        <w:rPr>
          <w:b/>
          <w:sz w:val="20"/>
          <w:szCs w:val="20"/>
        </w:rPr>
        <w:tab/>
      </w:r>
      <w:r>
        <w:rPr>
          <w:b/>
          <w:sz w:val="20"/>
          <w:szCs w:val="20"/>
        </w:rPr>
        <w:tab/>
      </w:r>
    </w:p>
    <w:p w14:paraId="147D4ED4" w14:textId="77777777" w:rsidR="00816AD7" w:rsidRDefault="00387BFA">
      <w:pPr>
        <w:spacing w:after="0"/>
        <w:jc w:val="both"/>
        <w:rPr>
          <w:b/>
          <w:sz w:val="20"/>
          <w:szCs w:val="20"/>
        </w:rPr>
      </w:pPr>
      <w:r>
        <w:rPr>
          <w:b/>
          <w:sz w:val="20"/>
          <w:szCs w:val="20"/>
        </w:rPr>
        <w:tab/>
      </w:r>
    </w:p>
    <w:p w14:paraId="2645E7AB" w14:textId="77777777" w:rsidR="00816AD7" w:rsidRDefault="00387BFA">
      <w:pPr>
        <w:spacing w:after="0"/>
        <w:jc w:val="both"/>
        <w:rPr>
          <w:b/>
          <w:sz w:val="20"/>
          <w:szCs w:val="20"/>
        </w:rPr>
      </w:pPr>
      <w:r>
        <w:rPr>
          <w:b/>
          <w:sz w:val="20"/>
          <w:szCs w:val="20"/>
        </w:rPr>
        <w:t xml:space="preserve">NOMBRE </w:t>
      </w:r>
    </w:p>
    <w:p w14:paraId="62D55DFD" w14:textId="77777777" w:rsidR="00816AD7" w:rsidRDefault="00387BFA">
      <w:pPr>
        <w:spacing w:after="0"/>
        <w:jc w:val="both"/>
        <w:rPr>
          <w:b/>
          <w:sz w:val="20"/>
          <w:szCs w:val="20"/>
        </w:rPr>
      </w:pPr>
      <w:r>
        <w:rPr>
          <w:b/>
          <w:sz w:val="20"/>
          <w:szCs w:val="20"/>
        </w:rPr>
        <w:t>C.C _____________</w:t>
      </w:r>
    </w:p>
    <w:p w14:paraId="2E83AF11" w14:textId="77777777" w:rsidR="00816AD7" w:rsidRDefault="00816AD7">
      <w:pPr>
        <w:spacing w:after="0"/>
        <w:jc w:val="both"/>
        <w:rPr>
          <w:b/>
          <w:sz w:val="20"/>
          <w:szCs w:val="20"/>
        </w:rPr>
      </w:pPr>
    </w:p>
    <w:p w14:paraId="0CDFF832" w14:textId="77777777" w:rsidR="00816AD7" w:rsidRDefault="00816AD7">
      <w:pPr>
        <w:jc w:val="both"/>
        <w:rPr>
          <w:sz w:val="20"/>
          <w:szCs w:val="20"/>
        </w:rPr>
      </w:pPr>
    </w:p>
    <w:p w14:paraId="0741418D" w14:textId="77777777" w:rsidR="00816AD7" w:rsidRDefault="00816AD7">
      <w:pPr>
        <w:rPr>
          <w:sz w:val="20"/>
          <w:szCs w:val="20"/>
        </w:rPr>
      </w:pPr>
    </w:p>
    <w:sectPr w:rsidR="00816AD7">
      <w:headerReference w:type="default" r:id="rId7"/>
      <w:footerReference w:type="default" r:id="rId8"/>
      <w:pgSz w:w="12240" w:h="15840"/>
      <w:pgMar w:top="2438" w:right="1701" w:bottom="187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D3E3" w14:textId="77777777" w:rsidR="00CC41B3" w:rsidRDefault="00CC41B3">
      <w:pPr>
        <w:spacing w:after="0" w:line="240" w:lineRule="auto"/>
      </w:pPr>
      <w:r>
        <w:separator/>
      </w:r>
    </w:p>
  </w:endnote>
  <w:endnote w:type="continuationSeparator" w:id="0">
    <w:p w14:paraId="491B4825" w14:textId="77777777" w:rsidR="00CC41B3" w:rsidRDefault="00CC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ncizar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4CAB" w14:textId="77777777" w:rsidR="00816AD7" w:rsidRDefault="00387BFA">
    <w:pPr>
      <w:pBdr>
        <w:top w:val="nil"/>
        <w:left w:val="nil"/>
        <w:bottom w:val="nil"/>
        <w:right w:val="nil"/>
        <w:between w:val="nil"/>
      </w:pBdr>
      <w:tabs>
        <w:tab w:val="center" w:pos="4419"/>
        <w:tab w:val="right" w:pos="8838"/>
        <w:tab w:val="left" w:pos="7337"/>
      </w:tabs>
      <w:rPr>
        <w:color w:val="000000"/>
      </w:rPr>
    </w:pPr>
    <w:r>
      <w:rPr>
        <w:color w:val="000000"/>
      </w:rPr>
      <w:tab/>
    </w:r>
    <w:r>
      <w:rPr>
        <w:noProof/>
      </w:rPr>
      <mc:AlternateContent>
        <mc:Choice Requires="wpg">
          <w:drawing>
            <wp:anchor distT="0" distB="0" distL="114300" distR="114300" simplePos="0" relativeHeight="251658240" behindDoc="0" locked="0" layoutInCell="1" hidden="0" allowOverlap="1" wp14:anchorId="60C59C51" wp14:editId="180AC91D">
              <wp:simplePos x="0" y="0"/>
              <wp:positionH relativeFrom="column">
                <wp:posOffset>-800099</wp:posOffset>
              </wp:positionH>
              <wp:positionV relativeFrom="paragraph">
                <wp:posOffset>-25399</wp:posOffset>
              </wp:positionV>
              <wp:extent cx="3003550" cy="522078"/>
              <wp:effectExtent l="0" t="0" r="0" b="0"/>
              <wp:wrapNone/>
              <wp:docPr id="1" name="Rectángulo 1"/>
              <wp:cNvGraphicFramePr/>
              <a:graphic xmlns:a="http://schemas.openxmlformats.org/drawingml/2006/main">
                <a:graphicData uri="http://schemas.microsoft.com/office/word/2010/wordprocessingShape">
                  <wps:wsp>
                    <wps:cNvSpPr/>
                    <wps:spPr>
                      <a:xfrm>
                        <a:off x="3853750" y="3528486"/>
                        <a:ext cx="2984500" cy="503028"/>
                      </a:xfrm>
                      <a:prstGeom prst="rect">
                        <a:avLst/>
                      </a:prstGeom>
                      <a:noFill/>
                      <a:ln>
                        <a:noFill/>
                      </a:ln>
                    </wps:spPr>
                    <wps:txbx>
                      <w:txbxContent>
                        <w:p w14:paraId="70D21069" w14:textId="77777777" w:rsidR="00816AD7" w:rsidRDefault="00387BFA">
                          <w:pPr>
                            <w:spacing w:line="200" w:lineRule="auto"/>
                            <w:textDirection w:val="btLr"/>
                          </w:pPr>
                          <w:r>
                            <w:rPr>
                              <w:rFonts w:ascii="Ancizar Sans" w:eastAsia="Ancizar Sans" w:hAnsi="Ancizar Sans" w:cs="Ancizar Sans"/>
                              <w:color w:val="000000"/>
                              <w:sz w:val="16"/>
                            </w:rPr>
                            <w:t xml:space="preserve">[Página </w:t>
                          </w:r>
                          <w:r>
                            <w:rPr>
                              <w:rFonts w:ascii="Ancizar Sans" w:eastAsia="Ancizar Sans" w:hAnsi="Ancizar Sans" w:cs="Ancizar Sans"/>
                              <w:b/>
                              <w:color w:val="000000"/>
                              <w:sz w:val="16"/>
                            </w:rPr>
                            <w:t xml:space="preserve"> PAGE 1</w:t>
                          </w:r>
                          <w:r>
                            <w:rPr>
                              <w:rFonts w:ascii="Ancizar Sans" w:eastAsia="Ancizar Sans" w:hAnsi="Ancizar Sans" w:cs="Ancizar Sans"/>
                              <w:color w:val="000000"/>
                              <w:sz w:val="16"/>
                            </w:rPr>
                            <w:t xml:space="preserve"> de  NUMPAGES  3] </w:t>
                          </w:r>
                        </w:p>
                        <w:p w14:paraId="45CC72CC" w14:textId="77777777" w:rsidR="00816AD7" w:rsidRDefault="00816AD7">
                          <w:pPr>
                            <w:spacing w:line="275" w:lineRule="auto"/>
                            <w:textDirection w:val="btLr"/>
                          </w:pPr>
                        </w:p>
                        <w:p w14:paraId="4F5CD041" w14:textId="77777777" w:rsidR="00816AD7" w:rsidRDefault="00816AD7">
                          <w:pPr>
                            <w:spacing w:line="219" w:lineRule="auto"/>
                            <w:textDirection w:val="btLr"/>
                          </w:pPr>
                        </w:p>
                      </w:txbxContent>
                    </wps:txbx>
                    <wps:bodyPr spcFirstLastPara="1" wrap="square" lIns="180000" tIns="7200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-800099</wp:posOffset>
              </wp:positionH>
              <wp:positionV relativeFrom="paragraph">
                <wp:posOffset>-25399</wp:posOffset>
              </wp:positionV>
              <wp:extent cx="3003550" cy="522078"/>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003550" cy="522078"/>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85EE2" w14:textId="77777777" w:rsidR="00CC41B3" w:rsidRDefault="00CC41B3">
      <w:pPr>
        <w:spacing w:after="0" w:line="240" w:lineRule="auto"/>
      </w:pPr>
      <w:r>
        <w:separator/>
      </w:r>
    </w:p>
  </w:footnote>
  <w:footnote w:type="continuationSeparator" w:id="0">
    <w:p w14:paraId="692D65CD" w14:textId="77777777" w:rsidR="00CC41B3" w:rsidRDefault="00CC4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77E9" w14:textId="77777777" w:rsidR="00CA0537" w:rsidRPr="00CA0537" w:rsidRDefault="00CA0537" w:rsidP="00CA0537">
    <w:pPr>
      <w:pStyle w:val="Sinespaciado"/>
      <w:jc w:val="center"/>
      <w:rPr>
        <w:rFonts w:asciiTheme="majorHAnsi" w:hAnsiTheme="majorHAnsi" w:cs="Times New Roman"/>
        <w:b/>
        <w:sz w:val="20"/>
        <w:szCs w:val="20"/>
      </w:rPr>
    </w:pPr>
    <w:r w:rsidRPr="00CA0537">
      <w:rPr>
        <w:rFonts w:asciiTheme="majorHAnsi" w:hAnsiTheme="majorHAnsi" w:cs="Times New Roman"/>
        <w:b/>
        <w:sz w:val="20"/>
        <w:szCs w:val="20"/>
      </w:rPr>
      <w:t>CONVOCATORIA PARA LA SOCIALIZACIÓN DE EXPERIENCIAS SIGNIFICATIVAS EN EL DESARROLLO DE PRÁCTICAS ACADÉMICAS</w:t>
    </w:r>
  </w:p>
  <w:p w14:paraId="71460ED4" w14:textId="62E616D6" w:rsidR="00CA0537" w:rsidRPr="00CA0537" w:rsidRDefault="00CA0537" w:rsidP="00CA0537">
    <w:pPr>
      <w:pStyle w:val="Sinespaciado"/>
      <w:jc w:val="center"/>
      <w:rPr>
        <w:rFonts w:ascii="Times New Roman" w:hAnsi="Times New Roman" w:cs="Times New Roman"/>
        <w:b/>
        <w:sz w:val="20"/>
        <w:szCs w:val="20"/>
      </w:rPr>
    </w:pPr>
    <w:r w:rsidRPr="00CA0537">
      <w:rPr>
        <w:rFonts w:asciiTheme="majorHAnsi" w:hAnsiTheme="majorHAnsi" w:cs="Times New Roman"/>
        <w:b/>
        <w:sz w:val="20"/>
        <w:szCs w:val="20"/>
      </w:rPr>
      <w:t>ANEXO 4</w:t>
    </w:r>
    <w:r>
      <w:rPr>
        <w:rFonts w:asciiTheme="majorHAnsi" w:hAnsiTheme="majorHAnsi" w:cs="Times New Roman"/>
        <w:b/>
        <w:sz w:val="20"/>
        <w:szCs w:val="20"/>
      </w:rPr>
      <w:t>.</w:t>
    </w:r>
  </w:p>
  <w:p w14:paraId="27B3C6FD" w14:textId="77777777" w:rsidR="00CA0537" w:rsidRDefault="00CA0537" w:rsidP="00CA0537">
    <w:pPr>
      <w:pBdr>
        <w:top w:val="nil"/>
        <w:left w:val="nil"/>
        <w:bottom w:val="nil"/>
        <w:right w:val="nil"/>
        <w:between w:val="nil"/>
      </w:pBdr>
      <w:tabs>
        <w:tab w:val="center" w:pos="4419"/>
        <w:tab w:val="right" w:pos="8838"/>
      </w:tabs>
      <w:jc w:val="center"/>
      <w:rPr>
        <w:b/>
        <w:color w:val="000000"/>
      </w:rPr>
    </w:pPr>
    <w:r>
      <w:rPr>
        <w:b/>
        <w:color w:val="000000"/>
      </w:rPr>
      <w:t xml:space="preserve">CONTRATO DE CESIÓN DE DERECHOS PATRIMONIALES DE LA OBRA DENOMINADA </w:t>
    </w:r>
  </w:p>
  <w:p w14:paraId="36E5A802" w14:textId="77777777" w:rsidR="00CA0537" w:rsidRDefault="00CA0537" w:rsidP="00CA0537">
    <w:pPr>
      <w:pBdr>
        <w:top w:val="nil"/>
        <w:left w:val="nil"/>
        <w:bottom w:val="nil"/>
        <w:right w:val="nil"/>
        <w:between w:val="nil"/>
      </w:pBdr>
      <w:tabs>
        <w:tab w:val="center" w:pos="4419"/>
        <w:tab w:val="right" w:pos="8838"/>
      </w:tabs>
      <w:jc w:val="center"/>
      <w:rPr>
        <w:b/>
        <w:color w:val="000000"/>
      </w:rPr>
    </w:pPr>
    <w:r>
      <w:rPr>
        <w:b/>
        <w:color w:val="000000"/>
        <w:highlight w:val="yellow"/>
      </w:rPr>
      <w:t>(NOMBRE DE LA OBRA).</w:t>
    </w:r>
  </w:p>
  <w:p w14:paraId="0E6E7E31" w14:textId="3FEBD2ED" w:rsidR="00CA0537" w:rsidRDefault="00CA0537" w:rsidP="00CA0537">
    <w:pPr>
      <w:pStyle w:val="Sinespaciado"/>
      <w:jc w:val="center"/>
      <w:rPr>
        <w:rFonts w:ascii="Times New Roman" w:hAnsi="Times New Roman" w:cs="Times New Roman"/>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AD7"/>
    <w:rsid w:val="00387BFA"/>
    <w:rsid w:val="00816AD7"/>
    <w:rsid w:val="00CA0537"/>
    <w:rsid w:val="00CC41B3"/>
    <w:rsid w:val="00E166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CF0A"/>
  <w15:docId w15:val="{F5F5B98D-C882-4276-AD04-79B69845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CA05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0537"/>
  </w:style>
  <w:style w:type="paragraph" w:styleId="Piedepgina">
    <w:name w:val="footer"/>
    <w:basedOn w:val="Normal"/>
    <w:link w:val="PiedepginaCar"/>
    <w:uiPriority w:val="99"/>
    <w:unhideWhenUsed/>
    <w:rsid w:val="00CA05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0537"/>
  </w:style>
  <w:style w:type="paragraph" w:styleId="Sinespaciado">
    <w:name w:val="No Spacing"/>
    <w:uiPriority w:val="1"/>
    <w:qFormat/>
    <w:rsid w:val="00CA0537"/>
    <w:pPr>
      <w:spacing w:after="0" w:line="240" w:lineRule="auto"/>
    </w:pPr>
    <w:rPr>
      <w:rFonts w:ascii="Cambria" w:eastAsia="Cambria" w:hAnsi="Cambria" w:cs="Cambr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L4myGa5BGngvnNu8iDo2Nza/TQ==">CgMxLjAyCmlkLjMwajB6bGwyCWlkLmdqZGd4czgAciExdEhBWmNXMzJRWnVybmItM2l3ZVVBd1Y0Y005SW1vTmk=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899</Words>
  <Characters>4950</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UTP</cp:lastModifiedBy>
  <cp:revision>3</cp:revision>
  <dcterms:created xsi:type="dcterms:W3CDTF">2025-05-05T21:51:00Z</dcterms:created>
  <dcterms:modified xsi:type="dcterms:W3CDTF">2025-05-05T21:56:00Z</dcterms:modified>
</cp:coreProperties>
</file>