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3E0" w:rsidRDefault="00B963E0" w:rsidP="00B963E0">
      <w:pPr>
        <w:widowControl w:val="0"/>
        <w:autoSpaceDE w:val="0"/>
        <w:autoSpaceDN w:val="0"/>
        <w:adjustRightInd w:val="0"/>
        <w:jc w:val="center"/>
        <w:rPr>
          <w:rFonts w:ascii="Times" w:hAnsi="Times" w:cs="Times"/>
          <w:sz w:val="32"/>
          <w:szCs w:val="32"/>
          <w:lang w:val="es-ES"/>
        </w:rPr>
      </w:pPr>
      <w:r>
        <w:rPr>
          <w:rFonts w:ascii="Arial" w:hAnsi="Arial" w:cs="Arial"/>
          <w:noProof/>
          <w:lang w:val="es-ES"/>
        </w:rPr>
        <w:drawing>
          <wp:inline distT="0" distB="0" distL="0" distR="0" wp14:anchorId="2BC874CC" wp14:editId="44358B14">
            <wp:extent cx="2755900" cy="444500"/>
            <wp:effectExtent l="0" t="0" r="12700" b="12700"/>
            <wp:docPr id="1" name="Imagen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55900" cy="444500"/>
                    </a:xfrm>
                    <a:prstGeom prst="rect">
                      <a:avLst/>
                    </a:prstGeom>
                    <a:noFill/>
                    <a:ln>
                      <a:noFill/>
                    </a:ln>
                  </pic:spPr>
                </pic:pic>
              </a:graphicData>
            </a:graphic>
          </wp:inline>
        </w:drawing>
      </w:r>
    </w:p>
    <w:p w:rsidR="00B963E0" w:rsidRDefault="00B963E0" w:rsidP="00B963E0">
      <w:pPr>
        <w:widowControl w:val="0"/>
        <w:autoSpaceDE w:val="0"/>
        <w:autoSpaceDN w:val="0"/>
        <w:adjustRightInd w:val="0"/>
        <w:jc w:val="center"/>
        <w:rPr>
          <w:rFonts w:ascii="Times" w:hAnsi="Times" w:cs="Times"/>
          <w:color w:val="878787"/>
          <w:sz w:val="36"/>
          <w:szCs w:val="36"/>
          <w:lang w:val="es-ES"/>
        </w:rPr>
      </w:pPr>
      <w:r>
        <w:rPr>
          <w:rFonts w:ascii="Times" w:hAnsi="Times" w:cs="Times"/>
          <w:color w:val="878787"/>
          <w:sz w:val="36"/>
          <w:szCs w:val="36"/>
          <w:lang w:val="es-ES"/>
        </w:rPr>
        <w:t>Columnistas</w:t>
      </w:r>
    </w:p>
    <w:p w:rsidR="00B963E0" w:rsidRDefault="00B963E0" w:rsidP="00B963E0">
      <w:pPr>
        <w:widowControl w:val="0"/>
        <w:autoSpaceDE w:val="0"/>
        <w:autoSpaceDN w:val="0"/>
        <w:adjustRightInd w:val="0"/>
        <w:rPr>
          <w:rFonts w:ascii="Times" w:hAnsi="Times" w:cs="Times"/>
          <w:sz w:val="32"/>
          <w:szCs w:val="32"/>
          <w:lang w:val="es-ES"/>
        </w:rPr>
      </w:pPr>
    </w:p>
    <w:p w:rsidR="00B963E0" w:rsidRDefault="00B963E0" w:rsidP="00B963E0">
      <w:pPr>
        <w:widowControl w:val="0"/>
        <w:autoSpaceDE w:val="0"/>
        <w:autoSpaceDN w:val="0"/>
        <w:adjustRightInd w:val="0"/>
        <w:rPr>
          <w:rFonts w:ascii="Times" w:hAnsi="Times" w:cs="Times"/>
          <w:kern w:val="1"/>
          <w:sz w:val="32"/>
          <w:szCs w:val="32"/>
          <w:lang w:val="es-ES"/>
        </w:rPr>
      </w:pPr>
      <w:hyperlink r:id="rId8" w:history="1">
        <w:r>
          <w:rPr>
            <w:rFonts w:ascii="Arial" w:hAnsi="Arial" w:cs="Arial"/>
            <w:sz w:val="22"/>
            <w:szCs w:val="22"/>
            <w:lang w:val="es-ES"/>
          </w:rPr>
          <w:t>Inicio</w:t>
        </w:r>
      </w:hyperlink>
      <w:r>
        <w:rPr>
          <w:rFonts w:ascii="Times" w:hAnsi="Times" w:cs="Times"/>
          <w:sz w:val="32"/>
          <w:szCs w:val="32"/>
          <w:lang w:val="es-ES"/>
        </w:rPr>
        <w:t xml:space="preserve"> </w:t>
      </w:r>
      <w:r>
        <w:rPr>
          <w:rFonts w:ascii="Times" w:hAnsi="Times" w:cs="Times"/>
          <w:spacing w:val="-20"/>
          <w:kern w:val="1"/>
          <w:sz w:val="18"/>
          <w:szCs w:val="18"/>
          <w:lang w:val="es-ES"/>
        </w:rPr>
        <w:t>&gt;&gt;</w:t>
      </w:r>
      <w:r>
        <w:rPr>
          <w:rFonts w:ascii="Times" w:hAnsi="Times" w:cs="Times"/>
          <w:kern w:val="1"/>
          <w:sz w:val="32"/>
          <w:szCs w:val="32"/>
          <w:lang w:val="es-ES"/>
        </w:rPr>
        <w:t xml:space="preserve"> </w:t>
      </w:r>
      <w:hyperlink r:id="rId9" w:history="1">
        <w:r>
          <w:rPr>
            <w:rFonts w:ascii="Arial" w:hAnsi="Arial" w:cs="Arial"/>
            <w:kern w:val="1"/>
            <w:sz w:val="22"/>
            <w:szCs w:val="22"/>
            <w:lang w:val="es-ES"/>
          </w:rPr>
          <w:t>opinión</w:t>
        </w:r>
      </w:hyperlink>
      <w:r>
        <w:rPr>
          <w:rFonts w:ascii="Times" w:hAnsi="Times" w:cs="Times"/>
          <w:kern w:val="1"/>
          <w:sz w:val="32"/>
          <w:szCs w:val="32"/>
          <w:lang w:val="es-ES"/>
        </w:rPr>
        <w:t xml:space="preserve"> </w:t>
      </w:r>
      <w:r>
        <w:rPr>
          <w:rFonts w:ascii="Times" w:hAnsi="Times" w:cs="Times"/>
          <w:spacing w:val="-20"/>
          <w:kern w:val="1"/>
          <w:sz w:val="18"/>
          <w:szCs w:val="18"/>
          <w:lang w:val="es-ES"/>
        </w:rPr>
        <w:t>&gt;&gt;</w:t>
      </w:r>
      <w:r>
        <w:rPr>
          <w:rFonts w:ascii="Times" w:hAnsi="Times" w:cs="Times"/>
          <w:kern w:val="1"/>
          <w:sz w:val="32"/>
          <w:szCs w:val="32"/>
          <w:lang w:val="es-ES"/>
        </w:rPr>
        <w:t xml:space="preserve"> </w:t>
      </w:r>
      <w:hyperlink r:id="rId10" w:history="1">
        <w:r>
          <w:rPr>
            <w:rFonts w:ascii="Arial" w:hAnsi="Arial" w:cs="Arial"/>
            <w:kern w:val="1"/>
            <w:sz w:val="22"/>
            <w:szCs w:val="22"/>
            <w:lang w:val="es-ES"/>
          </w:rPr>
          <w:t>Columnistas</w:t>
        </w:r>
      </w:hyperlink>
    </w:p>
    <w:p w:rsidR="00B963E0" w:rsidRDefault="00B963E0" w:rsidP="00B963E0">
      <w:pPr>
        <w:widowControl w:val="0"/>
        <w:autoSpaceDE w:val="0"/>
        <w:autoSpaceDN w:val="0"/>
        <w:adjustRightInd w:val="0"/>
        <w:rPr>
          <w:rFonts w:ascii="Arial" w:hAnsi="Arial" w:cs="Arial"/>
          <w:color w:val="535353"/>
          <w:kern w:val="1"/>
          <w:sz w:val="22"/>
          <w:szCs w:val="22"/>
          <w:lang w:val="es-ES"/>
        </w:rPr>
      </w:pPr>
      <w:r>
        <w:rPr>
          <w:rFonts w:ascii="Arial" w:hAnsi="Arial" w:cs="Arial"/>
          <w:color w:val="535353"/>
          <w:kern w:val="1"/>
          <w:sz w:val="22"/>
          <w:szCs w:val="22"/>
          <w:lang w:val="es-ES"/>
        </w:rPr>
        <w:t>Domingo 20 de Octubre de 2013 - 02:01 AM</w:t>
      </w:r>
    </w:p>
    <w:p w:rsidR="00B963E0" w:rsidRDefault="00B963E0" w:rsidP="00B963E0">
      <w:pPr>
        <w:widowControl w:val="0"/>
        <w:autoSpaceDE w:val="0"/>
        <w:autoSpaceDN w:val="0"/>
        <w:adjustRightInd w:val="0"/>
        <w:spacing w:after="160"/>
        <w:rPr>
          <w:rFonts w:ascii="Georgia" w:hAnsi="Georgia" w:cs="Georgia"/>
          <w:kern w:val="1"/>
          <w:sz w:val="60"/>
          <w:szCs w:val="60"/>
          <w:lang w:val="es-ES"/>
        </w:rPr>
      </w:pPr>
      <w:r>
        <w:rPr>
          <w:rFonts w:ascii="Georgia" w:hAnsi="Georgia" w:cs="Georgia"/>
          <w:kern w:val="1"/>
          <w:sz w:val="60"/>
          <w:szCs w:val="60"/>
          <w:lang w:val="es-ES"/>
        </w:rPr>
        <w:t>El Centro Multipropósito</w:t>
      </w:r>
    </w:p>
    <w:p w:rsidR="00B963E0" w:rsidRDefault="00B963E0" w:rsidP="00B963E0">
      <w:pPr>
        <w:widowControl w:val="0"/>
        <w:autoSpaceDE w:val="0"/>
        <w:autoSpaceDN w:val="0"/>
        <w:adjustRightInd w:val="0"/>
        <w:spacing w:after="200"/>
        <w:rPr>
          <w:rFonts w:ascii="Arial" w:hAnsi="Arial" w:cs="Arial"/>
          <w:color w:val="343434"/>
          <w:kern w:val="1"/>
          <w:sz w:val="28"/>
          <w:szCs w:val="28"/>
          <w:u w:color="FF0000"/>
          <w:lang w:val="es-ES"/>
        </w:rPr>
      </w:pPr>
      <w:r>
        <w:rPr>
          <w:rFonts w:ascii="Arial" w:hAnsi="Arial" w:cs="Arial"/>
          <w:color w:val="343434"/>
          <w:kern w:val="1"/>
          <w:sz w:val="28"/>
          <w:szCs w:val="28"/>
          <w:lang w:val="es-ES"/>
        </w:rPr>
        <w:t xml:space="preserve">El Centro Multipropósito es un proyecto que busca mejorar los </w:t>
      </w:r>
      <w:r>
        <w:rPr>
          <w:rFonts w:ascii="Arial" w:hAnsi="Arial" w:cs="Arial"/>
          <w:b/>
          <w:bCs/>
          <w:color w:val="FF0000"/>
          <w:kern w:val="1"/>
          <w:u w:val="single" w:color="FF0000"/>
          <w:lang w:val="es-ES"/>
        </w:rPr>
        <w:t>servicios</w:t>
      </w:r>
      <w:r>
        <w:rPr>
          <w:rFonts w:ascii="Arial" w:hAnsi="Arial" w:cs="Arial"/>
          <w:color w:val="343434"/>
          <w:kern w:val="1"/>
          <w:sz w:val="28"/>
          <w:szCs w:val="28"/>
          <w:u w:color="FF0000"/>
          <w:lang w:val="es-ES"/>
        </w:rPr>
        <w:t xml:space="preserve"> que ofrece la Universidad Tecnológica de Pereira mediante la construcción de un nuevo edificio que sirva para actividades deportivas, culturales y de servicios.  La iniciativa ha sido liderada con devoción casi religiosa por la </w:t>
      </w:r>
      <w:proofErr w:type="spellStart"/>
      <w:r>
        <w:rPr>
          <w:rFonts w:ascii="Arial" w:hAnsi="Arial" w:cs="Arial"/>
          <w:color w:val="343434"/>
          <w:kern w:val="1"/>
          <w:sz w:val="28"/>
          <w:szCs w:val="28"/>
          <w:u w:color="FF0000"/>
          <w:lang w:val="es-ES"/>
        </w:rPr>
        <w:t>vicerectora</w:t>
      </w:r>
      <w:proofErr w:type="spellEnd"/>
      <w:r>
        <w:rPr>
          <w:rFonts w:ascii="Arial" w:hAnsi="Arial" w:cs="Arial"/>
          <w:color w:val="343434"/>
          <w:kern w:val="1"/>
          <w:sz w:val="28"/>
          <w:szCs w:val="28"/>
          <w:u w:color="FF0000"/>
          <w:lang w:val="es-ES"/>
        </w:rPr>
        <w:t xml:space="preserve"> de Bienestar </w:t>
      </w:r>
      <w:r>
        <w:rPr>
          <w:rFonts w:ascii="Arial" w:hAnsi="Arial" w:cs="Arial"/>
          <w:b/>
          <w:bCs/>
          <w:color w:val="FF0000"/>
          <w:kern w:val="1"/>
          <w:u w:val="single" w:color="FF0000"/>
          <w:lang w:val="es-ES"/>
        </w:rPr>
        <w:t>Universitario</w:t>
      </w:r>
      <w:r>
        <w:rPr>
          <w:rFonts w:ascii="Arial" w:hAnsi="Arial" w:cs="Arial"/>
          <w:color w:val="343434"/>
          <w:kern w:val="1"/>
          <w:sz w:val="28"/>
          <w:szCs w:val="28"/>
          <w:u w:color="FF0000"/>
          <w:lang w:val="es-ES"/>
        </w:rPr>
        <w:t xml:space="preserve">, la profesional Diana Gómez, quien con su insistencia ha logrado vincular a un grupo de apoyo que ha trabajado con esmero digno de admiración.  Entre ellos destacamos a las siguientes personas: de parte de la </w:t>
      </w:r>
      <w:r>
        <w:rPr>
          <w:rFonts w:ascii="Arial" w:hAnsi="Arial" w:cs="Arial"/>
          <w:b/>
          <w:bCs/>
          <w:color w:val="FF0000"/>
          <w:kern w:val="1"/>
          <w:u w:val="single" w:color="FF0000"/>
          <w:lang w:val="es-ES"/>
        </w:rPr>
        <w:t>Universidad</w:t>
      </w:r>
      <w:r>
        <w:rPr>
          <w:rFonts w:ascii="Arial" w:hAnsi="Arial" w:cs="Arial"/>
          <w:color w:val="343434"/>
          <w:kern w:val="1"/>
          <w:sz w:val="28"/>
          <w:szCs w:val="28"/>
          <w:u w:color="FF0000"/>
          <w:lang w:val="es-ES"/>
        </w:rPr>
        <w:t xml:space="preserve">, el señor rector por supuesto  y el equipo de Planeación y de otro lado,  voluntarios como Santiago Ángel, Javier Castaño, Carmiña Jaramillo, Luis Fernando Ossa, y el senador Carlos Enrique Soto, entre otros que se haría largo enumerar, personas que, cada uno desde su esquina, han apoyado esta iniciativa cuya solicitud ha llegado hasta el oído del mismo Presidente de la República, </w:t>
      </w:r>
      <w:proofErr w:type="spellStart"/>
      <w:r>
        <w:rPr>
          <w:rFonts w:ascii="Arial" w:hAnsi="Arial" w:cs="Arial"/>
          <w:color w:val="343434"/>
          <w:kern w:val="1"/>
          <w:sz w:val="28"/>
          <w:szCs w:val="28"/>
          <w:u w:color="FF0000"/>
          <w:lang w:val="es-ES"/>
        </w:rPr>
        <w:t>Dr</w:t>
      </w:r>
      <w:proofErr w:type="spellEnd"/>
      <w:r>
        <w:rPr>
          <w:rFonts w:ascii="Arial" w:hAnsi="Arial" w:cs="Arial"/>
          <w:color w:val="343434"/>
          <w:kern w:val="1"/>
          <w:sz w:val="28"/>
          <w:szCs w:val="28"/>
          <w:u w:color="FF0000"/>
          <w:lang w:val="es-ES"/>
        </w:rPr>
        <w:t xml:space="preserve"> Juan Manuel Santos.  Esta semana, el Senador Carlos Enrique Soto trajo la noticia de que en el Presupuesto General de la Nación de 2014 se incorporaron, a la base del presupuesto de la Universidad, la suma de un mil quinientos </w:t>
      </w:r>
      <w:r>
        <w:rPr>
          <w:rFonts w:ascii="Arial" w:hAnsi="Arial" w:cs="Arial"/>
          <w:b/>
          <w:bCs/>
          <w:color w:val="FF0000"/>
          <w:kern w:val="1"/>
          <w:u w:val="single" w:color="FF0000"/>
          <w:lang w:val="es-ES"/>
        </w:rPr>
        <w:t>millones</w:t>
      </w:r>
      <w:r>
        <w:rPr>
          <w:rFonts w:ascii="Arial" w:hAnsi="Arial" w:cs="Arial"/>
          <w:color w:val="343434"/>
          <w:kern w:val="1"/>
          <w:sz w:val="28"/>
          <w:szCs w:val="28"/>
          <w:u w:color="FF0000"/>
          <w:lang w:val="es-ES"/>
        </w:rPr>
        <w:t xml:space="preserve"> de pesos, dineros que servirán de pilar para iniciar obras en el corto plazo.  La Universidad Tecnológica, orgullo de la ciudad, es el resultado del esfuerzo de muchas entidades y de hombres y mujeres que han luchado durante décadas por esta institución sin intereses ocultos y sin buscar beneficios personales. Otros tienen el privilegio de disfrutar de lo que con tanto esfuerzo se fue construyendo año tras año hasta lograr lo que hoy es motivo de admiración de propios y extraños.  Gracias entonces a quienes han aportado a este </w:t>
      </w:r>
      <w:r>
        <w:rPr>
          <w:rFonts w:ascii="Arial" w:hAnsi="Arial" w:cs="Arial"/>
          <w:b/>
          <w:bCs/>
          <w:color w:val="FF0000"/>
          <w:kern w:val="1"/>
          <w:u w:val="single" w:color="FF0000"/>
          <w:lang w:val="es-ES"/>
        </w:rPr>
        <w:t>nuevo</w:t>
      </w:r>
      <w:r>
        <w:rPr>
          <w:rFonts w:ascii="Arial" w:hAnsi="Arial" w:cs="Arial"/>
          <w:color w:val="343434"/>
          <w:kern w:val="1"/>
          <w:sz w:val="28"/>
          <w:szCs w:val="28"/>
          <w:u w:color="FF0000"/>
          <w:lang w:val="es-ES"/>
        </w:rPr>
        <w:t xml:space="preserve"> desarrollo para que los estudiantes, profesores y trabajadores gocen de un mejor entorno y para que también la ciudad pueda usufructuar de este que es el patrimonio de todos.</w:t>
      </w:r>
    </w:p>
    <w:p w:rsidR="00B963E0" w:rsidRDefault="00B963E0" w:rsidP="00B963E0">
      <w:pPr>
        <w:widowControl w:val="0"/>
        <w:autoSpaceDE w:val="0"/>
        <w:autoSpaceDN w:val="0"/>
        <w:adjustRightInd w:val="0"/>
        <w:rPr>
          <w:rFonts w:ascii="Arial" w:hAnsi="Arial" w:cs="Arial"/>
          <w:kern w:val="1"/>
          <w:u w:color="FF0000"/>
          <w:lang w:val="es-ES"/>
        </w:rPr>
      </w:pPr>
      <w:r>
        <w:rPr>
          <w:rFonts w:ascii="Arial" w:hAnsi="Arial" w:cs="Arial"/>
          <w:kern w:val="1"/>
          <w:u w:color="FF0000"/>
          <w:lang w:val="es-ES"/>
        </w:rPr>
        <w:t>Publicada por</w:t>
      </w:r>
    </w:p>
    <w:p w:rsidR="00537B31" w:rsidRPr="00B963E0" w:rsidRDefault="00B963E0" w:rsidP="00B963E0">
      <w:pPr>
        <w:widowControl w:val="0"/>
        <w:autoSpaceDE w:val="0"/>
        <w:autoSpaceDN w:val="0"/>
        <w:adjustRightInd w:val="0"/>
        <w:rPr>
          <w:rFonts w:ascii="Arial" w:hAnsi="Arial" w:cs="Arial"/>
          <w:color w:val="535353"/>
          <w:kern w:val="1"/>
          <w:sz w:val="28"/>
          <w:szCs w:val="28"/>
          <w:u w:color="FF0000"/>
          <w:lang w:val="es-ES"/>
        </w:rPr>
      </w:pPr>
      <w:r>
        <w:rPr>
          <w:rFonts w:ascii="Arial" w:hAnsi="Arial" w:cs="Arial"/>
          <w:color w:val="535353"/>
          <w:kern w:val="1"/>
          <w:sz w:val="28"/>
          <w:szCs w:val="28"/>
          <w:u w:color="FF0000"/>
          <w:lang w:val="es-ES"/>
        </w:rPr>
        <w:t>Juan Guillermo Ángel Mejía</w:t>
      </w:r>
      <w:bookmarkStart w:id="0" w:name="_GoBack"/>
      <w:bookmarkEnd w:id="0"/>
    </w:p>
    <w:sectPr w:rsidR="00537B31" w:rsidRPr="00B963E0" w:rsidSect="00537B3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3E0"/>
    <w:rsid w:val="00537B31"/>
    <w:rsid w:val="00B963E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75A38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3E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963E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963E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3E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963E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963E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latarde.com/" TargetMode="External"/><Relationship Id="rId7" Type="http://schemas.openxmlformats.org/officeDocument/2006/relationships/image" Target="media/image1.jpeg"/><Relationship Id="rId8" Type="http://schemas.openxmlformats.org/officeDocument/2006/relationships/hyperlink" Target="http://www.latarde.com/" TargetMode="External"/><Relationship Id="rId9" Type="http://schemas.openxmlformats.org/officeDocument/2006/relationships/hyperlink" Target="http://www.latarde.com/opinion" TargetMode="External"/><Relationship Id="rId10" Type="http://schemas.openxmlformats.org/officeDocument/2006/relationships/hyperlink" Target="http://www.latarde.com/columnist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336</Words>
  <Characters>1851</Characters>
  <Application>Microsoft Macintosh Word</Application>
  <DocSecurity>0</DocSecurity>
  <Lines>15</Lines>
  <Paragraphs>4</Paragraphs>
  <ScaleCrop>false</ScaleCrop>
  <Company>03334-010-0110005-02751</Company>
  <LinksUpToDate>false</LinksUpToDate>
  <CharactersWithSpaces>2183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 Grafico</dc:creator>
  <cp:keywords/>
  <dc:description/>
  <cp:lastModifiedBy>Diseño Grafico</cp:lastModifiedBy>
  <cp:revision>1</cp:revision>
  <dcterms:created xsi:type="dcterms:W3CDTF">2013-10-21T13:18:00Z</dcterms:created>
  <dcterms:modified xsi:type="dcterms:W3CDTF">2013-10-21T13:19:00Z</dcterms:modified>
</cp:coreProperties>
</file>