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b w:val="1"/>
          <w:sz w:val="32"/>
          <w:szCs w:val="32"/>
          <w:rtl w:val="0"/>
        </w:rPr>
        <w:t xml:space="preserve">MÓDULO 2</w:t>
      </w:r>
    </w:p>
    <w:p w:rsidR="00000000" w:rsidDel="00000000" w:rsidP="00000000" w:rsidRDefault="00000000" w:rsidRPr="00000000" w14:paraId="00000002">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ESCRITURA</w:t>
      </w:r>
    </w:p>
    <w:p w:rsidR="00000000" w:rsidDel="00000000" w:rsidP="00000000" w:rsidRDefault="00000000" w:rsidRPr="00000000" w14:paraId="00000003">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Sesión 1</w:t>
      </w:r>
    </w:p>
    <w:p w:rsidR="00000000" w:rsidDel="00000000" w:rsidP="00000000" w:rsidRDefault="00000000" w:rsidRPr="00000000" w14:paraId="00000006">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Introducción:</w:t>
      </w:r>
    </w:p>
    <w:p w:rsidR="00000000" w:rsidDel="00000000" w:rsidP="00000000" w:rsidRDefault="00000000" w:rsidRPr="00000000" w14:paraId="00000008">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presente guía ha sido diseñada como herramienta de apoyo para estudiantes en el componente de Comunicación Escrita de las pruebas Saber Pro. A lo largo de una sesión de cuatro horas, se propone orientar sobre los aspectos fundamentales que el Instituto Colombiano para la Evaluación de la Educación (ICFES) evalúa en este módulo, así como ofrecer estrategias prácticas de enseñanza y ejercicios que potencien las habilidades argumentativas, de comprensión lectora y de producción textual en contextos académicos.</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módulo de Comunicación Escrita de Saber Pro, el estudiante debe redactar un texto argumentativo en respuesta a una pregunta o situación problemática de carácter general. Este ejercicio no tiene como objetivo evaluar conocimientos específicos sobre el tema planteado, sino la capacidad para estructurar una opinión clara, pertinente y bien sustentada. Por ello, se califican aspectos como la calidad del planteamiento, la organización textual, el uso del lenguaje formal, la cohesión entre ideas y la pertinencia de los argumentos. De allí la importancia de que se promueva el desarrollo de competencias discursivas, más allá del dominio de contenidos conceptuales.</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 esta necesidad, la guía se estructura en dos grandes bloques: la expresión académica y el análisis de respuesta, los cuales serán abordados en profundidad con ejemplos, explicaciones claras y actividades aplicables en el aula. Se pondrá especial énfasis en el desarrollo de una postura argumentativa sólida, el uso adecuado de conectores lógicos, y la organización coherente de ideas a nivel macroestructural (estructura general del texto) y microestructural (organización interna de párrafos y oraciones). Además, se incluirá un ejercicio práctico con una tabla diseñada para trabajar la técnica del calcado textual, basada en modelos reales del discurso periodístico colombiano.</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Finalmente, se abordarán estrategias para mejorar la comprensión de enunciados, un elemento clave para responder de forma pertinente a las consignas de la prueba. Los estudiantes que no interpretan adecuadamente la situación comunicativa suelen redactar textos vagos o desconectados del propósito comunicativo. Por esta razón, la guía promueve una enseñanza centrada en el análisis crítico de las preguntas, el reconocimiento de estructuras discursivas y el desarrollo de rutinas de escritura que favorezcan la claridad, la cohesión y la argumentación efectiva. Esta clase no solo prepara para la prueba, sino que también fortalece competencias esenciales para la vida académica y profesional.</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Comprensión de las preguntas:</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las pruebas Saber Pro, comprender bien lo que se pregunta es indispensable para responder de forma pertinente y efectiva. Dado que el módulo de Comunicación Escrita demanda redactar un texto argumentativo en respuesta a una situación problemática, los estudiantes deben </w:t>
      </w:r>
      <w:r w:rsidDel="00000000" w:rsidR="00000000" w:rsidRPr="00000000">
        <w:rPr>
          <w:rFonts w:ascii="Times New Roman" w:cs="Times New Roman" w:eastAsia="Times New Roman" w:hAnsi="Times New Roman"/>
          <w:b w:val="1"/>
          <w:sz w:val="24"/>
          <w:szCs w:val="24"/>
          <w:rtl w:val="0"/>
        </w:rPr>
        <w:t xml:space="preserve">identificar con precisión qué se les solicita</w:t>
      </w:r>
      <w:r w:rsidDel="00000000" w:rsidR="00000000" w:rsidRPr="00000000">
        <w:rPr>
          <w:rFonts w:ascii="Times New Roman" w:cs="Times New Roman" w:eastAsia="Times New Roman" w:hAnsi="Times New Roman"/>
          <w:sz w:val="24"/>
          <w:szCs w:val="24"/>
          <w:rtl w:val="0"/>
        </w:rPr>
        <w:t xml:space="preserve">: ¿deben estar de acuerdo o en desacuerdo con una afirmación? ¿Recomiendan una solución? Reconocer esa </w:t>
      </w:r>
      <w:r w:rsidDel="00000000" w:rsidR="00000000" w:rsidRPr="00000000">
        <w:rPr>
          <w:rFonts w:ascii="Times New Roman" w:cs="Times New Roman" w:eastAsia="Times New Roman" w:hAnsi="Times New Roman"/>
          <w:b w:val="1"/>
          <w:sz w:val="24"/>
          <w:szCs w:val="24"/>
          <w:rtl w:val="0"/>
        </w:rPr>
        <w:t xml:space="preserve">macroestructura del enunciado</w:t>
      </w:r>
      <w:r w:rsidDel="00000000" w:rsidR="00000000" w:rsidRPr="00000000">
        <w:rPr>
          <w:rFonts w:ascii="Times New Roman" w:cs="Times New Roman" w:eastAsia="Times New Roman" w:hAnsi="Times New Roman"/>
          <w:sz w:val="24"/>
          <w:szCs w:val="24"/>
          <w:rtl w:val="0"/>
        </w:rPr>
        <w:t xml:space="preserve"> —es decir, su propósito general— ayuda a enfocar la respuesta desde el inicio</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color w:val="1155cc"/>
            <w:sz w:val="24"/>
            <w:szCs w:val="24"/>
            <w:u w:val="single"/>
            <w:rtl w:val="0"/>
          </w:rPr>
          <w:t xml:space="preserve">icfes.gov.co</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ww2.ufps.edu.co</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es crucial prestar atención a la </w:t>
      </w:r>
      <w:r w:rsidDel="00000000" w:rsidR="00000000" w:rsidRPr="00000000">
        <w:rPr>
          <w:rFonts w:ascii="Times New Roman" w:cs="Times New Roman" w:eastAsia="Times New Roman" w:hAnsi="Times New Roman"/>
          <w:b w:val="1"/>
          <w:sz w:val="24"/>
          <w:szCs w:val="24"/>
          <w:rtl w:val="0"/>
        </w:rPr>
        <w:t xml:space="preserve">microestructura del enunciado</w:t>
      </w:r>
      <w:r w:rsidDel="00000000" w:rsidR="00000000" w:rsidRPr="00000000">
        <w:rPr>
          <w:rFonts w:ascii="Times New Roman" w:cs="Times New Roman" w:eastAsia="Times New Roman" w:hAnsi="Times New Roman"/>
          <w:sz w:val="24"/>
          <w:szCs w:val="24"/>
          <w:rtl w:val="0"/>
        </w:rPr>
        <w:t xml:space="preserve">, la forma en que está redactado. Elementos como </w:t>
      </w:r>
      <w:r w:rsidDel="00000000" w:rsidR="00000000" w:rsidRPr="00000000">
        <w:rPr>
          <w:rFonts w:ascii="Times New Roman" w:cs="Times New Roman" w:eastAsia="Times New Roman" w:hAnsi="Times New Roman"/>
          <w:b w:val="1"/>
          <w:sz w:val="24"/>
          <w:szCs w:val="24"/>
          <w:rtl w:val="0"/>
        </w:rPr>
        <w:t xml:space="preserve">conectores, verbos modales o expresiones condicionantes</w:t>
      </w:r>
      <w:r w:rsidDel="00000000" w:rsidR="00000000" w:rsidRPr="00000000">
        <w:rPr>
          <w:rFonts w:ascii="Times New Roman" w:cs="Times New Roman" w:eastAsia="Times New Roman" w:hAnsi="Times New Roman"/>
          <w:sz w:val="24"/>
          <w:szCs w:val="24"/>
          <w:rtl w:val="0"/>
        </w:rPr>
        <w:t xml:space="preserve"> (por ejemplo, “¿está usted de acuerdo…?”, “debe justificar su respuesta…”) determinan el enfoque discursivo esperado. Entender estas señales guía al estudiante a estructurar su texto argumentativo de manera adecuada y directa</w:t>
      </w:r>
      <w:hyperlink r:id="rId9">
        <w:r w:rsidDel="00000000" w:rsidR="00000000" w:rsidRPr="00000000">
          <w:rPr>
            <w:rFonts w:ascii="Times New Roman" w:cs="Times New Roman" w:eastAsia="Times New Roman" w:hAnsi="Times New Roman"/>
            <w:sz w:val="24"/>
            <w:szCs w:val="24"/>
            <w:rtl w:val="0"/>
          </w:rPr>
          <w:t xml:space="preserve"> </w:t>
        </w:r>
      </w:hyperlink>
      <w:hyperlink r:id="rId10">
        <w:r w:rsidDel="00000000" w:rsidR="00000000" w:rsidRPr="00000000">
          <w:rPr>
            <w:rFonts w:ascii="Times New Roman" w:cs="Times New Roman" w:eastAsia="Times New Roman" w:hAnsi="Times New Roman"/>
            <w:color w:val="1155cc"/>
            <w:sz w:val="24"/>
            <w:szCs w:val="24"/>
            <w:u w:val="single"/>
            <w:rtl w:val="0"/>
          </w:rPr>
          <w:t xml:space="preserve">icfes.gov.co</w:t>
        </w:r>
      </w:hyperlink>
      <w:hyperlink r:id="rId11">
        <w:r w:rsidDel="00000000" w:rsidR="00000000" w:rsidRPr="00000000">
          <w:rPr>
            <w:rFonts w:ascii="Times New Roman" w:cs="Times New Roman" w:eastAsia="Times New Roman" w:hAnsi="Times New Roman"/>
            <w:color w:val="1155cc"/>
            <w:sz w:val="24"/>
            <w:szCs w:val="24"/>
            <w:u w:val="single"/>
            <w:rtl w:val="0"/>
          </w:rPr>
          <w:t xml:space="preserve">ww2.ufps.edu.co</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m65gie33a4pk" w:id="0"/>
      <w:bookmarkEnd w:id="0"/>
      <w:r w:rsidDel="00000000" w:rsidR="00000000" w:rsidRPr="00000000">
        <w:rPr>
          <w:rFonts w:ascii="Times New Roman" w:cs="Times New Roman" w:eastAsia="Times New Roman" w:hAnsi="Times New Roman"/>
          <w:b w:val="1"/>
          <w:color w:val="000000"/>
          <w:sz w:val="26"/>
          <w:szCs w:val="26"/>
          <w:rtl w:val="0"/>
        </w:rPr>
        <w:t xml:space="preserve">Técnicas para mejorar la comprensión de enunciados</w:t>
      </w:r>
    </w:p>
    <w:p w:rsidR="00000000" w:rsidDel="00000000" w:rsidP="00000000" w:rsidRDefault="00000000" w:rsidRPr="00000000" w14:paraId="00000012">
      <w:pPr>
        <w:numPr>
          <w:ilvl w:val="0"/>
          <w:numId w:val="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Subrayar y parafrasear el enunciado</w:t>
      </w:r>
      <w:r w:rsidDel="00000000" w:rsidR="00000000" w:rsidRPr="00000000">
        <w:rPr>
          <w:rFonts w:ascii="Times New Roman" w:cs="Times New Roman" w:eastAsia="Times New Roman" w:hAnsi="Times New Roman"/>
          <w:sz w:val="24"/>
          <w:szCs w:val="24"/>
          <w:rtl w:val="0"/>
        </w:rPr>
        <w:t xml:space="preserve">: Pedir a los estudiantes que resuman con sus propias palabras lo que la pregunta pide. Esto facilita interiorizar la macroestructura y evita desviaciones.</w:t>
        <w:br w:type="textWrapping"/>
      </w:r>
    </w:p>
    <w:p w:rsidR="00000000" w:rsidDel="00000000" w:rsidP="00000000" w:rsidRDefault="00000000" w:rsidRPr="00000000" w14:paraId="00000013">
      <w:pPr>
        <w:numPr>
          <w:ilvl w:val="0"/>
          <w:numId w:val="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Detectar palabras clave</w:t>
      </w:r>
      <w:r w:rsidDel="00000000" w:rsidR="00000000" w:rsidRPr="00000000">
        <w:rPr>
          <w:rFonts w:ascii="Times New Roman" w:cs="Times New Roman" w:eastAsia="Times New Roman" w:hAnsi="Times New Roman"/>
          <w:sz w:val="24"/>
          <w:szCs w:val="24"/>
          <w:rtl w:val="0"/>
        </w:rPr>
        <w:t xml:space="preserve">: Localizar expresiones como </w:t>
      </w:r>
      <w:r w:rsidDel="00000000" w:rsidR="00000000" w:rsidRPr="00000000">
        <w:rPr>
          <w:rFonts w:ascii="Times New Roman" w:cs="Times New Roman" w:eastAsia="Times New Roman" w:hAnsi="Times New Roman"/>
          <w:i w:val="1"/>
          <w:sz w:val="24"/>
          <w:szCs w:val="24"/>
          <w:rtl w:val="0"/>
        </w:rPr>
        <w:t xml:space="preserve">“justifique su posición”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“¿está de acuerdo…?”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“explique…”</w:t>
      </w:r>
      <w:r w:rsidDel="00000000" w:rsidR="00000000" w:rsidRPr="00000000">
        <w:rPr>
          <w:rFonts w:ascii="Times New Roman" w:cs="Times New Roman" w:eastAsia="Times New Roman" w:hAnsi="Times New Roman"/>
          <w:sz w:val="24"/>
          <w:szCs w:val="24"/>
          <w:rtl w:val="0"/>
        </w:rPr>
        <w:t xml:space="preserve">, que orientan claramente el enfoque argumentativo.</w:t>
        <w:br w:type="textWrapping"/>
      </w:r>
    </w:p>
    <w:p w:rsidR="00000000" w:rsidDel="00000000" w:rsidP="00000000" w:rsidRDefault="00000000" w:rsidRPr="00000000" w14:paraId="00000014">
      <w:pPr>
        <w:numPr>
          <w:ilvl w:val="0"/>
          <w:numId w:val="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Realizar preguntas guía</w:t>
      </w:r>
      <w:r w:rsidDel="00000000" w:rsidR="00000000" w:rsidRPr="00000000">
        <w:rPr>
          <w:rFonts w:ascii="Times New Roman" w:cs="Times New Roman" w:eastAsia="Times New Roman" w:hAnsi="Times New Roman"/>
          <w:sz w:val="24"/>
          <w:szCs w:val="24"/>
          <w:rtl w:val="0"/>
        </w:rPr>
        <w:t xml:space="preserve">: Enseñar a formular preguntas auxiliares como “¿Qué oposición puedo construir?”, “¿Qué justificación se espera?”, antes de comenzar a escribir.</w:t>
        <w:br w:type="textWrapping"/>
      </w:r>
    </w:p>
    <w:p w:rsidR="00000000" w:rsidDel="00000000" w:rsidP="00000000" w:rsidRDefault="00000000" w:rsidRPr="00000000" w14:paraId="00000015">
      <w:pPr>
        <w:numPr>
          <w:ilvl w:val="0"/>
          <w:numId w:val="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Revisión antes de redactar</w:t>
      </w:r>
      <w:r w:rsidDel="00000000" w:rsidR="00000000" w:rsidRPr="00000000">
        <w:rPr>
          <w:rFonts w:ascii="Times New Roman" w:cs="Times New Roman" w:eastAsia="Times New Roman" w:hAnsi="Times New Roman"/>
          <w:sz w:val="24"/>
          <w:szCs w:val="24"/>
          <w:rtl w:val="0"/>
        </w:rPr>
        <w:t xml:space="preserve">: Incentivar un breve esquema tras leer y analizar el enunciado, organizando tesis, argumentos y cierre según lo que pide la consigna.</w:t>
      </w:r>
    </w:p>
    <w:p w:rsidR="00000000" w:rsidDel="00000000" w:rsidP="00000000" w:rsidRDefault="00000000" w:rsidRPr="00000000" w14:paraId="00000016">
      <w:pPr>
        <w:spacing w:after="240" w:befor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Observe el siguiente ejemplo: </w:t>
        <w:br w:type="textWrapping"/>
        <w:tab/>
        <w:t xml:space="preserve">Se presenta una situación problemática y una pregunta. Para </w:t>
      </w:r>
      <w:r w:rsidDel="00000000" w:rsidR="00000000" w:rsidRPr="00000000">
        <w:rPr>
          <w:rFonts w:ascii="Times New Roman" w:cs="Times New Roman" w:eastAsia="Times New Roman" w:hAnsi="Times New Roman"/>
          <w:sz w:val="24"/>
          <w:szCs w:val="24"/>
          <w:rtl w:val="0"/>
        </w:rPr>
        <w:t xml:space="preserve">responderla</w:t>
      </w:r>
      <w:r w:rsidDel="00000000" w:rsidR="00000000" w:rsidRPr="00000000">
        <w:rPr>
          <w:rFonts w:ascii="Times New Roman" w:cs="Times New Roman" w:eastAsia="Times New Roman" w:hAnsi="Times New Roman"/>
          <w:sz w:val="24"/>
          <w:szCs w:val="24"/>
          <w:rtl w:val="0"/>
        </w:rPr>
        <w:t xml:space="preserve">, escriba un </w:t>
      </w:r>
      <w:r w:rsidDel="00000000" w:rsidR="00000000" w:rsidRPr="00000000">
        <w:rPr>
          <w:rFonts w:ascii="Times New Roman" w:cs="Times New Roman" w:eastAsia="Times New Roman" w:hAnsi="Times New Roman"/>
          <w:b w:val="1"/>
          <w:sz w:val="24"/>
          <w:szCs w:val="24"/>
          <w:rtl w:val="0"/>
        </w:rPr>
        <w:t xml:space="preserve">texto argumentativo con introducción, desarrollo y conclusión</w:t>
      </w:r>
      <w:r w:rsidDel="00000000" w:rsidR="00000000" w:rsidRPr="00000000">
        <w:rPr>
          <w:rFonts w:ascii="Times New Roman" w:cs="Times New Roman" w:eastAsia="Times New Roman" w:hAnsi="Times New Roman"/>
          <w:sz w:val="24"/>
          <w:szCs w:val="24"/>
          <w:rtl w:val="0"/>
        </w:rPr>
        <w:t xml:space="preserve"> en el que </w:t>
      </w:r>
      <w:r w:rsidDel="00000000" w:rsidR="00000000" w:rsidRPr="00000000">
        <w:rPr>
          <w:rFonts w:ascii="Times New Roman" w:cs="Times New Roman" w:eastAsia="Times New Roman" w:hAnsi="Times New Roman"/>
          <w:b w:val="1"/>
          <w:sz w:val="24"/>
          <w:szCs w:val="24"/>
          <w:rtl w:val="0"/>
        </w:rPr>
        <w:t xml:space="preserve">justifique su posición</w:t>
      </w:r>
      <w:r w:rsidDel="00000000" w:rsidR="00000000" w:rsidRPr="00000000">
        <w:rPr>
          <w:rFonts w:ascii="Times New Roman" w:cs="Times New Roman" w:eastAsia="Times New Roman" w:hAnsi="Times New Roman"/>
          <w:sz w:val="24"/>
          <w:szCs w:val="24"/>
          <w:rtl w:val="0"/>
        </w:rPr>
        <w:t xml:space="preserve"> respecto a la problemática. Se evaluará la redacción, el desarrollo de los argumentos y la claridad de la escritura. </w:t>
      </w:r>
      <w:r w:rsidDel="00000000" w:rsidR="00000000" w:rsidRPr="00000000">
        <w:rPr>
          <w:rFonts w:ascii="Times New Roman" w:cs="Times New Roman" w:eastAsia="Times New Roman" w:hAnsi="Times New Roman"/>
          <w:b w:val="1"/>
          <w:sz w:val="24"/>
          <w:szCs w:val="24"/>
          <w:rtl w:val="0"/>
        </w:rPr>
        <w:t xml:space="preserve">Recuerde que cuenta con 10 minutos para organizar sus ideas</w:t>
      </w:r>
      <w:r w:rsidDel="00000000" w:rsidR="00000000" w:rsidRPr="00000000">
        <w:rPr>
          <w:rFonts w:ascii="Times New Roman" w:cs="Times New Roman" w:eastAsia="Times New Roman" w:hAnsi="Times New Roman"/>
          <w:sz w:val="24"/>
          <w:szCs w:val="24"/>
          <w:rtl w:val="0"/>
        </w:rPr>
        <w:t xml:space="preserve"> y 30 minutos para redactar su texto.</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Situación problemática</w:t>
      </w:r>
      <w:r w:rsidDel="00000000" w:rsidR="00000000" w:rsidRPr="00000000">
        <w:rPr>
          <w:rFonts w:ascii="Times New Roman" w:cs="Times New Roman" w:eastAsia="Times New Roman" w:hAnsi="Times New Roman"/>
          <w:sz w:val="24"/>
          <w:szCs w:val="24"/>
          <w:rtl w:val="0"/>
        </w:rPr>
        <w:t xml:space="preserve">:</w:t>
        <w:br w:type="textWrapping"/>
        <w:t xml:space="preserve"> "Actualmente es permitido que los menores de 14 años de edad puedan realizarse procedimientos estéticos. Esta decisión ha generado controversia. Por un lado, quienes están a favor argumentan que no permitirlo iría en contra de derechos fundamentales como el libre desarrollo de la personalidad. Por otro lado, sus detractores opinan que a los 14 años los menores aún no han completado su desarrollo emocional y, por tanto, no tienen la capacidad para tomar este tipo de decisiones."</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Pregunta central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240" w:before="240" w:lineRule="auto"/>
        <w:ind w:left="600" w:right="600" w:firstLine="0"/>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b w:val="1"/>
          <w:sz w:val="24"/>
          <w:szCs w:val="24"/>
          <w:rtl w:val="0"/>
        </w:rPr>
        <w:t xml:space="preserve">¿Está de acuerdo con que en Colombia se permita a los menores de 14 años realizarse procedimientos estéticos?</w:t>
      </w:r>
      <w:hyperlink r:id="rId1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01B">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Análisis del enunciado</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tbl>
      <w:tblPr>
        <w:tblStyle w:val="Table1"/>
        <w:tblW w:w="98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855"/>
        <w:tblGridChange w:id="0">
          <w:tblGrid>
            <w:gridCol w:w="3000"/>
            <w:gridCol w:w="3000"/>
            <w:gridCol w:w="38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Nivel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Elemento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Explicación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Macroestructura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Tipo de respuesta esperada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Redacción de un texto argumentativo (intro, desarrollo, conclusión) en el que se justifique una posición.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Microestructura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Indicaciones específicas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“Justifique su posición” —se espera argumentación—; instrucciones de tiempo: “10 minutos para organizar ideas; 30 minutos para redactar” —gestión del tiempo estratégico.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Elementos clave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Claridad en lo que se pregunta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evalúa conocimiento técnico, sino la capacidad de argumentación escrita.</w:t>
            </w:r>
          </w:p>
        </w:tc>
      </w:tr>
    </w:tbl>
    <w:p w:rsidR="00000000" w:rsidDel="00000000" w:rsidP="00000000" w:rsidRDefault="00000000" w:rsidRPr="00000000" w14:paraId="00000029">
      <w:pPr>
        <w:spacing w:after="240" w:befor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Calcado textual:</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w:t>
      </w:r>
      <w:r w:rsidDel="00000000" w:rsidR="00000000" w:rsidRPr="00000000">
        <w:rPr>
          <w:rFonts w:ascii="Times New Roman" w:cs="Times New Roman" w:eastAsia="Times New Roman" w:hAnsi="Times New Roman"/>
          <w:b w:val="1"/>
          <w:sz w:val="24"/>
          <w:szCs w:val="24"/>
          <w:rtl w:val="0"/>
        </w:rPr>
        <w:t xml:space="preserve">calcado textual</w:t>
      </w:r>
      <w:r w:rsidDel="00000000" w:rsidR="00000000" w:rsidRPr="00000000">
        <w:rPr>
          <w:rFonts w:ascii="Times New Roman" w:cs="Times New Roman" w:eastAsia="Times New Roman" w:hAnsi="Times New Roman"/>
          <w:sz w:val="24"/>
          <w:szCs w:val="24"/>
          <w:rtl w:val="0"/>
        </w:rPr>
        <w:t xml:space="preserve"> es una estrategia didáctica utilizada para mejorar las competencias de lectura, escritura y análisis crítico. Su propósito no es copiar, sino </w:t>
      </w:r>
      <w:r w:rsidDel="00000000" w:rsidR="00000000" w:rsidRPr="00000000">
        <w:rPr>
          <w:rFonts w:ascii="Times New Roman" w:cs="Times New Roman" w:eastAsia="Times New Roman" w:hAnsi="Times New Roman"/>
          <w:b w:val="1"/>
          <w:sz w:val="24"/>
          <w:szCs w:val="24"/>
          <w:rtl w:val="0"/>
        </w:rPr>
        <w:t xml:space="preserve">recrear un texto modelo</w:t>
      </w:r>
      <w:r w:rsidDel="00000000" w:rsidR="00000000" w:rsidRPr="00000000">
        <w:rPr>
          <w:rFonts w:ascii="Times New Roman" w:cs="Times New Roman" w:eastAsia="Times New Roman" w:hAnsi="Times New Roman"/>
          <w:sz w:val="24"/>
          <w:szCs w:val="24"/>
          <w:rtl w:val="0"/>
        </w:rPr>
        <w:t xml:space="preserve"> respetando su </w:t>
      </w:r>
      <w:r w:rsidDel="00000000" w:rsidR="00000000" w:rsidRPr="00000000">
        <w:rPr>
          <w:rFonts w:ascii="Times New Roman" w:cs="Times New Roman" w:eastAsia="Times New Roman" w:hAnsi="Times New Roman"/>
          <w:b w:val="1"/>
          <w:sz w:val="24"/>
          <w:szCs w:val="24"/>
          <w:rtl w:val="0"/>
        </w:rPr>
        <w:t xml:space="preserve">estructura lógica, conectores, intención comunicativa y tono</w:t>
      </w:r>
      <w:r w:rsidDel="00000000" w:rsidR="00000000" w:rsidRPr="00000000">
        <w:rPr>
          <w:rFonts w:ascii="Times New Roman" w:cs="Times New Roman" w:eastAsia="Times New Roman" w:hAnsi="Times New Roman"/>
          <w:sz w:val="24"/>
          <w:szCs w:val="24"/>
          <w:rtl w:val="0"/>
        </w:rPr>
        <w:t xml:space="preserve">, pero con un contenido propio. Es una herramienta muy valiosa para enseñar a redactar con coherencia, cohesión y propiedad argumentativa, cualidades esenciales en las </w:t>
      </w:r>
      <w:r w:rsidDel="00000000" w:rsidR="00000000" w:rsidRPr="00000000">
        <w:rPr>
          <w:rFonts w:ascii="Times New Roman" w:cs="Times New Roman" w:eastAsia="Times New Roman" w:hAnsi="Times New Roman"/>
          <w:b w:val="1"/>
          <w:sz w:val="24"/>
          <w:szCs w:val="24"/>
          <w:rtl w:val="0"/>
        </w:rPr>
        <w:t xml:space="preserve">Pruebas Saber Pro</w:t>
      </w:r>
      <w:r w:rsidDel="00000000" w:rsidR="00000000" w:rsidRPr="00000000">
        <w:rPr>
          <w:rFonts w:ascii="Times New Roman" w:cs="Times New Roman" w:eastAsia="Times New Roman" w:hAnsi="Times New Roman"/>
          <w:sz w:val="24"/>
          <w:szCs w:val="24"/>
          <w:rtl w:val="0"/>
        </w:rPr>
        <w:t xml:space="preserve"> del módulo de </w:t>
      </w:r>
      <w:r w:rsidDel="00000000" w:rsidR="00000000" w:rsidRPr="00000000">
        <w:rPr>
          <w:rFonts w:ascii="Times New Roman" w:cs="Times New Roman" w:eastAsia="Times New Roman" w:hAnsi="Times New Roman"/>
          <w:i w:val="1"/>
          <w:sz w:val="24"/>
          <w:szCs w:val="24"/>
          <w:rtl w:val="0"/>
        </w:rPr>
        <w:t xml:space="preserve">Comunicación Escrita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pjhdybk06frm" w:id="1"/>
      <w:bookmarkEnd w:id="1"/>
      <w:r w:rsidDel="00000000" w:rsidR="00000000" w:rsidRPr="00000000">
        <w:rPr>
          <w:rFonts w:ascii="Times New Roman" w:cs="Times New Roman" w:eastAsia="Times New Roman" w:hAnsi="Times New Roman"/>
          <w:b w:val="1"/>
          <w:color w:val="000000"/>
          <w:sz w:val="26"/>
          <w:szCs w:val="26"/>
          <w:rtl w:val="0"/>
        </w:rPr>
        <w:t xml:space="preserve">¿Cómo funciona el calcado textual?</w:t>
      </w:r>
    </w:p>
    <w:p w:rsidR="00000000" w:rsidDel="00000000" w:rsidP="00000000" w:rsidRDefault="00000000" w:rsidRPr="00000000" w14:paraId="0000003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calcado textual parte de </w:t>
      </w:r>
      <w:r w:rsidDel="00000000" w:rsidR="00000000" w:rsidRPr="00000000">
        <w:rPr>
          <w:rFonts w:ascii="Times New Roman" w:cs="Times New Roman" w:eastAsia="Times New Roman" w:hAnsi="Times New Roman"/>
          <w:b w:val="1"/>
          <w:sz w:val="24"/>
          <w:szCs w:val="24"/>
          <w:rtl w:val="0"/>
        </w:rPr>
        <w:t xml:space="preserve">tres elementos clave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Texto modelo:</w:t>
      </w:r>
      <w:r w:rsidDel="00000000" w:rsidR="00000000" w:rsidRPr="00000000">
        <w:rPr>
          <w:rFonts w:ascii="Times New Roman" w:cs="Times New Roman" w:eastAsia="Times New Roman" w:hAnsi="Times New Roman"/>
          <w:sz w:val="24"/>
          <w:szCs w:val="24"/>
          <w:rtl w:val="0"/>
        </w:rPr>
        <w:t xml:space="preserve"> Se presenta un texto auténtico (un discurso, un ensayo breve, un artículo de opinión, etc.) que contiene las estructuras, conectores y estrategias argumentativas deseadas.</w:t>
        <w:br w:type="textWrapping"/>
      </w:r>
    </w:p>
    <w:p w:rsidR="00000000" w:rsidDel="00000000" w:rsidP="00000000" w:rsidRDefault="00000000" w:rsidRPr="00000000" w14:paraId="00000033">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Pistas o instrucciones:</w:t>
      </w:r>
      <w:r w:rsidDel="00000000" w:rsidR="00000000" w:rsidRPr="00000000">
        <w:rPr>
          <w:rFonts w:ascii="Times New Roman" w:cs="Times New Roman" w:eastAsia="Times New Roman" w:hAnsi="Times New Roman"/>
          <w:sz w:val="24"/>
          <w:szCs w:val="24"/>
          <w:rtl w:val="0"/>
        </w:rPr>
        <w:t xml:space="preserve"> El estudiante recibe una guía que indica qué debe hacer en cada parte del texto (introducir una tesis, contrastar ideas, concluir, etc.).</w:t>
        <w:br w:type="textWrapping"/>
      </w:r>
    </w:p>
    <w:p w:rsidR="00000000" w:rsidDel="00000000" w:rsidP="00000000" w:rsidRDefault="00000000" w:rsidRPr="00000000" w14:paraId="00000034">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Espacio de recreación:</w:t>
      </w:r>
      <w:r w:rsidDel="00000000" w:rsidR="00000000" w:rsidRPr="00000000">
        <w:rPr>
          <w:rFonts w:ascii="Times New Roman" w:cs="Times New Roman" w:eastAsia="Times New Roman" w:hAnsi="Times New Roman"/>
          <w:sz w:val="24"/>
          <w:szCs w:val="24"/>
          <w:rtl w:val="0"/>
        </w:rPr>
        <w:t xml:space="preserve"> Se invita al estudiante a escribir su propio texto, siguiendo la estructura del modelo, pero sin copiar. Puede mantener conectores, tiempos verbales y formas expresivas, pero el contenido debe ser nuevo.</w:t>
        <w:br w:type="textWrapping"/>
      </w:r>
    </w:p>
    <w:p w:rsidR="00000000" w:rsidDel="00000000" w:rsidP="00000000" w:rsidRDefault="00000000" w:rsidRPr="00000000" w14:paraId="00000035">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gfrb40uvord1" w:id="2"/>
      <w:bookmarkEnd w:id="2"/>
      <w:r w:rsidDel="00000000" w:rsidR="00000000" w:rsidRPr="00000000">
        <w:rPr>
          <w:rFonts w:ascii="Times New Roman" w:cs="Times New Roman" w:eastAsia="Times New Roman" w:hAnsi="Times New Roman"/>
          <w:b w:val="1"/>
          <w:color w:val="000000"/>
          <w:sz w:val="26"/>
          <w:szCs w:val="26"/>
          <w:rtl w:val="0"/>
        </w:rPr>
        <w:t xml:space="preserve">¿Para qué sirve?</w:t>
      </w:r>
    </w:p>
    <w:p w:rsidR="00000000" w:rsidDel="00000000" w:rsidP="00000000" w:rsidRDefault="00000000" w:rsidRPr="00000000" w14:paraId="00000036">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Desarrolla competencias argumentativas:</w:t>
      </w:r>
      <w:r w:rsidDel="00000000" w:rsidR="00000000" w:rsidRPr="00000000">
        <w:rPr>
          <w:rFonts w:ascii="Times New Roman" w:cs="Times New Roman" w:eastAsia="Times New Roman" w:hAnsi="Times New Roman"/>
          <w:sz w:val="24"/>
          <w:szCs w:val="24"/>
          <w:rtl w:val="0"/>
        </w:rPr>
        <w:t xml:space="preserve"> El estudiante aprende a introducir ideas, organizarlas con lógica, justificarlas con ejemplos y concluir de manera efectiva.</w:t>
        <w:br w:type="textWrapping"/>
      </w:r>
    </w:p>
    <w:p w:rsidR="00000000" w:rsidDel="00000000" w:rsidP="00000000" w:rsidRDefault="00000000" w:rsidRPr="00000000" w14:paraId="00000037">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Enseña el uso correcto de conectores y marcadores discursivos:</w:t>
      </w:r>
      <w:r w:rsidDel="00000000" w:rsidR="00000000" w:rsidRPr="00000000">
        <w:rPr>
          <w:rFonts w:ascii="Times New Roman" w:cs="Times New Roman" w:eastAsia="Times New Roman" w:hAnsi="Times New Roman"/>
          <w:sz w:val="24"/>
          <w:szCs w:val="24"/>
          <w:rtl w:val="0"/>
        </w:rPr>
        <w:t xml:space="preserve"> Estos son fundamentales para lograr textos coherentes, y son evaluados directamente en las Pruebas Saber Pro.</w:t>
        <w:br w:type="textWrapping"/>
      </w:r>
    </w:p>
    <w:p w:rsidR="00000000" w:rsidDel="00000000" w:rsidP="00000000" w:rsidRDefault="00000000" w:rsidRPr="00000000" w14:paraId="00000038">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Fomenta la apropiación de estructuras académicas:</w:t>
      </w:r>
      <w:r w:rsidDel="00000000" w:rsidR="00000000" w:rsidRPr="00000000">
        <w:rPr>
          <w:rFonts w:ascii="Times New Roman" w:cs="Times New Roman" w:eastAsia="Times New Roman" w:hAnsi="Times New Roman"/>
          <w:sz w:val="24"/>
          <w:szCs w:val="24"/>
          <w:rtl w:val="0"/>
        </w:rPr>
        <w:t xml:space="preserve"> Tales como tesis, antítesis, desarrollo, conclusión, entre otros.</w:t>
        <w:br w:type="textWrapping"/>
      </w:r>
    </w:p>
    <w:p w:rsidR="00000000" w:rsidDel="00000000" w:rsidP="00000000" w:rsidRDefault="00000000" w:rsidRPr="00000000" w14:paraId="00000039">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Mejora la comprensión lectora:</w:t>
      </w:r>
      <w:r w:rsidDel="00000000" w:rsidR="00000000" w:rsidRPr="00000000">
        <w:rPr>
          <w:rFonts w:ascii="Times New Roman" w:cs="Times New Roman" w:eastAsia="Times New Roman" w:hAnsi="Times New Roman"/>
          <w:sz w:val="24"/>
          <w:szCs w:val="24"/>
          <w:rtl w:val="0"/>
        </w:rPr>
        <w:t xml:space="preserve"> Al analizar un modelo, el estudiante comprende mejor las intenciones del autor, la macroestructura (estructura general del texto) y la microestructura (detalle en cada párrafo o enunciado).</w:t>
        <w:br w:type="textWrapping"/>
      </w:r>
    </w:p>
    <w:p w:rsidR="00000000" w:rsidDel="00000000" w:rsidP="00000000" w:rsidRDefault="00000000" w:rsidRPr="00000000" w14:paraId="0000003A">
      <w:pPr>
        <w:numPr>
          <w:ilvl w:val="0"/>
          <w:numId w:val="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Evita el plagio:</w:t>
      </w:r>
      <w:r w:rsidDel="00000000" w:rsidR="00000000" w:rsidRPr="00000000">
        <w:rPr>
          <w:rFonts w:ascii="Times New Roman" w:cs="Times New Roman" w:eastAsia="Times New Roman" w:hAnsi="Times New Roman"/>
          <w:sz w:val="24"/>
          <w:szCs w:val="24"/>
          <w:rtl w:val="0"/>
        </w:rPr>
        <w:t xml:space="preserve"> Enseña a construir con base en otros textos, sin copiar directamente, sino usando estrategias legítimas de reescritura.</w:t>
        <w:br w:type="textWrapping"/>
      </w:r>
    </w:p>
    <w:p w:rsidR="00000000" w:rsidDel="00000000" w:rsidP="00000000" w:rsidRDefault="00000000" w:rsidRPr="00000000" w14:paraId="0000003B">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bxho9tuqgfuv" w:id="3"/>
      <w:bookmarkEnd w:id="3"/>
      <w:r w:rsidDel="00000000" w:rsidR="00000000" w:rsidRPr="00000000">
        <w:rPr>
          <w:rFonts w:ascii="Times New Roman" w:cs="Times New Roman" w:eastAsia="Times New Roman" w:hAnsi="Times New Roman"/>
          <w:b w:val="1"/>
          <w:color w:val="000000"/>
          <w:sz w:val="26"/>
          <w:szCs w:val="26"/>
          <w:rtl w:val="0"/>
        </w:rPr>
        <w:t xml:space="preserve">¿Cómo ayuda esto en las Pruebas Saber Pro?</w:t>
      </w:r>
    </w:p>
    <w:p w:rsidR="00000000" w:rsidDel="00000000" w:rsidP="00000000" w:rsidRDefault="00000000" w:rsidRPr="00000000" w14:paraId="0000003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módulo de </w:t>
      </w:r>
      <w:r w:rsidDel="00000000" w:rsidR="00000000" w:rsidRPr="00000000">
        <w:rPr>
          <w:rFonts w:ascii="Times New Roman" w:cs="Times New Roman" w:eastAsia="Times New Roman" w:hAnsi="Times New Roman"/>
          <w:i w:val="1"/>
          <w:sz w:val="24"/>
          <w:szCs w:val="24"/>
          <w:rtl w:val="0"/>
        </w:rPr>
        <w:t xml:space="preserve">Comunicación Escrita</w:t>
      </w:r>
      <w:r w:rsidDel="00000000" w:rsidR="00000000" w:rsidRPr="00000000">
        <w:rPr>
          <w:rFonts w:ascii="Times New Roman" w:cs="Times New Roman" w:eastAsia="Times New Roman" w:hAnsi="Times New Roman"/>
          <w:sz w:val="24"/>
          <w:szCs w:val="24"/>
          <w:rtl w:val="0"/>
        </w:rPr>
        <w:t xml:space="preserve">, los estudiantes se enfrentan a ejercicios como:</w:t>
      </w:r>
    </w:p>
    <w:p w:rsidR="00000000" w:rsidDel="00000000" w:rsidP="00000000" w:rsidRDefault="00000000" w:rsidRPr="00000000" w14:paraId="0000003D">
      <w:pPr>
        <w:numPr>
          <w:ilvl w:val="0"/>
          <w:numId w:val="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Redacción de párrafos argumentativos.</w:t>
        <w:br w:type="textWrapping"/>
      </w:r>
    </w:p>
    <w:p w:rsidR="00000000" w:rsidDel="00000000" w:rsidP="00000000" w:rsidRDefault="00000000" w:rsidRPr="00000000" w14:paraId="0000003E">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Identificación de la tesis en un texto.</w:t>
        <w:br w:type="textWrapping"/>
      </w:r>
    </w:p>
    <w:p w:rsidR="00000000" w:rsidDel="00000000" w:rsidP="00000000" w:rsidRDefault="00000000" w:rsidRPr="00000000" w14:paraId="0000003F">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Selección de conectores adecuados.</w:t>
        <w:br w:type="textWrapping"/>
      </w:r>
    </w:p>
    <w:p w:rsidR="00000000" w:rsidDel="00000000" w:rsidP="00000000" w:rsidRDefault="00000000" w:rsidRPr="00000000" w14:paraId="00000040">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Reconocimiento de ideas principales y secundarias.</w:t>
        <w:br w:type="textWrapping"/>
      </w:r>
    </w:p>
    <w:p w:rsidR="00000000" w:rsidDel="00000000" w:rsidP="00000000" w:rsidRDefault="00000000" w:rsidRPr="00000000" w14:paraId="00000041">
      <w:pPr>
        <w:numPr>
          <w:ilvl w:val="0"/>
          <w:numId w:val="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Análisis del propósito comunicativo de un fragmento.</w:t>
        <w:br w:type="textWrapping"/>
      </w:r>
    </w:p>
    <w:p w:rsidR="00000000" w:rsidDel="00000000" w:rsidP="00000000" w:rsidRDefault="00000000" w:rsidRPr="00000000" w14:paraId="0000004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calcado textual los entrena para:</w:t>
      </w:r>
    </w:p>
    <w:p w:rsidR="00000000" w:rsidDel="00000000" w:rsidP="00000000" w:rsidRDefault="00000000" w:rsidRPr="00000000" w14:paraId="00000043">
      <w:pPr>
        <w:numPr>
          <w:ilvl w:val="0"/>
          <w:numId w:val="5"/>
        </w:numPr>
        <w:spacing w:after="0" w:afterAutospacing="0" w:before="24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Comprender mejor las </w:t>
      </w:r>
      <w:r w:rsidDel="00000000" w:rsidR="00000000" w:rsidRPr="00000000">
        <w:rPr>
          <w:rFonts w:ascii="Times New Roman" w:cs="Times New Roman" w:eastAsia="Times New Roman" w:hAnsi="Times New Roman"/>
          <w:b w:val="1"/>
          <w:sz w:val="24"/>
          <w:szCs w:val="24"/>
          <w:rtl w:val="0"/>
        </w:rPr>
        <w:t xml:space="preserve">preguntas complejas</w:t>
      </w:r>
      <w:r w:rsidDel="00000000" w:rsidR="00000000" w:rsidRPr="00000000">
        <w:rPr>
          <w:rFonts w:ascii="Times New Roman" w:cs="Times New Roman" w:eastAsia="Times New Roman" w:hAnsi="Times New Roman"/>
          <w:sz w:val="24"/>
          <w:szCs w:val="24"/>
          <w:rtl w:val="0"/>
        </w:rPr>
        <w:t xml:space="preserve">, ya que han trabajado con estructuras reales.</w:t>
      </w:r>
    </w:p>
    <w:p w:rsidR="00000000" w:rsidDel="00000000" w:rsidP="00000000" w:rsidRDefault="00000000" w:rsidRPr="00000000" w14:paraId="00000044">
      <w:pPr>
        <w:numPr>
          <w:ilvl w:val="0"/>
          <w:numId w:val="5"/>
        </w:numPr>
        <w:spacing w:after="0" w:afterAutospacing="0" w:before="0" w:before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Redactar mejor bajo presión</w:t>
      </w:r>
      <w:r w:rsidDel="00000000" w:rsidR="00000000" w:rsidRPr="00000000">
        <w:rPr>
          <w:rFonts w:ascii="Times New Roman" w:cs="Times New Roman" w:eastAsia="Times New Roman" w:hAnsi="Times New Roman"/>
          <w:sz w:val="24"/>
          <w:szCs w:val="24"/>
          <w:rtl w:val="0"/>
        </w:rPr>
        <w:t xml:space="preserve">, porque ya han practicado organizando sus ideas en función de un modelo.</w:t>
      </w:r>
    </w:p>
    <w:p w:rsidR="00000000" w:rsidDel="00000000" w:rsidP="00000000" w:rsidRDefault="00000000" w:rsidRPr="00000000" w14:paraId="00000045">
      <w:pPr>
        <w:numPr>
          <w:ilvl w:val="0"/>
          <w:numId w:val="5"/>
        </w:numPr>
        <w:spacing w:after="0" w:afterAutospacing="0" w:before="0" w:before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Reconocer errores comunes</w:t>
      </w:r>
      <w:r w:rsidDel="00000000" w:rsidR="00000000" w:rsidRPr="00000000">
        <w:rPr>
          <w:rFonts w:ascii="Times New Roman" w:cs="Times New Roman" w:eastAsia="Times New Roman" w:hAnsi="Times New Roman"/>
          <w:sz w:val="24"/>
          <w:szCs w:val="24"/>
          <w:rtl w:val="0"/>
        </w:rPr>
        <w:t xml:space="preserve">, como la repetición de ideas, la falta de cohesión o el uso incorrecto de conectores.</w:t>
      </w:r>
    </w:p>
    <w:p w:rsidR="00000000" w:rsidDel="00000000" w:rsidP="00000000" w:rsidRDefault="00000000" w:rsidRPr="00000000" w14:paraId="00000046">
      <w:pPr>
        <w:numPr>
          <w:ilvl w:val="0"/>
          <w:numId w:val="5"/>
        </w:numPr>
        <w:spacing w:after="240" w:before="0" w:beforeAutospacing="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Evaluar críticamente otros textos</w:t>
      </w:r>
      <w:r w:rsidDel="00000000" w:rsidR="00000000" w:rsidRPr="00000000">
        <w:rPr>
          <w:rFonts w:ascii="Times New Roman" w:cs="Times New Roman" w:eastAsia="Times New Roman" w:hAnsi="Times New Roman"/>
          <w:sz w:val="24"/>
          <w:szCs w:val="24"/>
          <w:rtl w:val="0"/>
        </w:rPr>
        <w:t xml:space="preserve">, porque al haber imitado modelos, pueden identificar fortalezas y debilidades en la escritura ajena o en opciones múltiples.</w:t>
      </w:r>
    </w:p>
    <w:p w:rsidR="00000000" w:rsidDel="00000000" w:rsidP="00000000" w:rsidRDefault="00000000" w:rsidRPr="00000000" w14:paraId="00000047">
      <w:pPr>
        <w:spacing w:after="240" w:befor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240" w:befor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observemos un ejemplo del calcado textual: </w:t>
      </w:r>
    </w:p>
    <w:p w:rsidR="00000000" w:rsidDel="00000000" w:rsidP="00000000" w:rsidRDefault="00000000" w:rsidRPr="00000000" w14:paraId="00000049">
      <w:pPr>
        <w:spacing w:after="240" w:before="240" w:lineRule="auto"/>
        <w:ind w:left="0" w:firstLine="0"/>
        <w:jc w:val="both"/>
        <w:rPr>
          <w:rFonts w:ascii="Times New Roman" w:cs="Times New Roman" w:eastAsia="Times New Roman" w:hAnsi="Times New Roman"/>
          <w:sz w:val="24"/>
          <w:szCs w:val="24"/>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Instrucciones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Texto modelo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Texto del estudiante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 Introducción emotiva y simbólica</w:t>
            </w:r>
            <w:r w:rsidDel="00000000" w:rsidR="00000000" w:rsidRPr="00000000">
              <w:rPr>
                <w:rFonts w:ascii="Times New Roman" w:cs="Times New Roman" w:eastAsia="Times New Roman" w:hAnsi="Times New Roman"/>
                <w:sz w:val="24"/>
                <w:szCs w:val="24"/>
                <w:rtl w:val="0"/>
              </w:rPr>
              <w:t xml:space="preserve">: Inicia con la evocación del territorio colombiano, la Sierra Nevada y el corazón del mundo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36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Como ustedes habrán visto, este es el país de la Belleza.</w:t>
            </w:r>
          </w:p>
          <w:p w:rsidR="00000000" w:rsidDel="00000000" w:rsidP="00000000" w:rsidRDefault="00000000" w:rsidRPr="00000000" w14:paraId="0000004F">
            <w:pPr>
              <w:widowControl w:val="0"/>
              <w:spacing w:after="360" w:line="24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20"/>
                <w:szCs w:val="20"/>
                <w:rtl w:val="0"/>
              </w:rPr>
              <w:t xml:space="preserve">Dicen los pueblos descendientes de la cultura Tayrona, que existían en la sierra nevada de Santa Marta, que habitaban el corazón del mundo, que vivían en montañas, que llegaban hasta las nieves perpetuas en la alturas más altas de Colombia, alturas que se desmoronaban en dos o tres jornadas de camino hasta llegar al mar caribe, en un camino que contaba con todos los climas de la tierra, con todas las vegetaciones, con todas las bellezas y las aguas frías y cristalinas por doquier, hasta llegar hasta las olas de un mar intenso y cálido</w:t>
            </w:r>
            <w:r w:rsidDel="00000000" w:rsidR="00000000" w:rsidRPr="00000000">
              <w:rPr>
                <w:rFonts w:ascii="Times New Roman" w:cs="Times New Roman" w:eastAsia="Times New Roman" w:hAnsi="Times New Roman"/>
                <w:i w:val="1"/>
                <w:sz w:val="30"/>
                <w:szCs w:val="30"/>
                <w:rtl w:val="0"/>
              </w:rPr>
              <w:t xml:space="preserve">.</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Justificación de la postura</w:t>
            </w:r>
            <w:r w:rsidDel="00000000" w:rsidR="00000000" w:rsidRPr="00000000">
              <w:rPr>
                <w:rFonts w:ascii="Times New Roman" w:cs="Times New Roman" w:eastAsia="Times New Roman" w:hAnsi="Times New Roman"/>
                <w:sz w:val="24"/>
                <w:szCs w:val="24"/>
                <w:rtl w:val="0"/>
              </w:rPr>
              <w:t xml:space="preserve">: Presenta la tesis y oposición al neoliberalismo, crítica contundente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Llevar obligadamente el capital a la descarbonización implica también una revolución porque hay que salir de manera inmediata de la época neoliberal, del neoliberalismo en todas sus letras. Ese es el cambio integral de paradigma que se impone para mantener la vida y la humanidad en el planeta.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 Crítica al sistema financiero</w:t>
            </w:r>
            <w:r w:rsidDel="00000000" w:rsidR="00000000" w:rsidRPr="00000000">
              <w:rPr>
                <w:rFonts w:ascii="Times New Roman" w:cs="Times New Roman" w:eastAsia="Times New Roman" w:hAnsi="Times New Roman"/>
                <w:sz w:val="24"/>
                <w:szCs w:val="24"/>
                <w:rtl w:val="0"/>
              </w:rPr>
              <w:t xml:space="preserve">, reconocimiento de la crisis climática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Necesitamos cambiar las finanzas mundiales que hoy están ligadas a la codicia, es decir, a la muerte.</w:t>
            </w:r>
          </w:p>
          <w:p w:rsidR="00000000" w:rsidDel="00000000" w:rsidP="00000000" w:rsidRDefault="00000000" w:rsidRPr="00000000" w14:paraId="00000057">
            <w:pPr>
              <w:widowControl w:val="0"/>
              <w:spacing w:after="36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Quien dijo que la vida planetaria se pone a salvo a través de proyectos bancables, es decir, proyectos ligados a la tasa de interés, a proyectos que dan ganancias y llenan las codicias. Por aquí, ligar la superación de la crisis climática o la regulación de la inteligencia artificial a la codicia solo nos lleva al abismo.</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 Llamado a la acción y cierre poderoso</w:t>
            </w:r>
            <w:r w:rsidDel="00000000" w:rsidR="00000000" w:rsidRPr="00000000">
              <w:rPr>
                <w:rFonts w:ascii="Times New Roman" w:cs="Times New Roman" w:eastAsia="Times New Roman" w:hAnsi="Times New Roman"/>
                <w:sz w:val="24"/>
                <w:szCs w:val="24"/>
                <w:rtl w:val="0"/>
              </w:rPr>
              <w:t xml:space="preserve">: Enfoca en la juventud, la batalla por la vida, la sabiduría y el liderazgo colectivo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En este movimiento rápido de la humanidad, vital creo que el puesto de mando, la primera línea de la vida corresponde a la mujer joven, a la que quiere parir o está pariendo, la vida, a la que sin quererlo se siente generadora de la vida. Creo que esa juventud debe pasar al frente hoy llevada de la mano femenina. Nosotros, los guerreros de antes solo debemos seguir su flecha lanzada al firmamento. Quizás la más grande batalla esta por comenzar. Ya no es una batalla por botines, por esclavos o conquistas. Es la gran batalla de la vida de la que Colombia quiere hacerse parte por este es el corazón del mundo, el país de la belleza.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D">
      <w:pPr>
        <w:spacing w:after="240" w:before="240" w:lineRule="auto"/>
        <w:ind w:left="0" w:firstLine="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Fuente:</w:t>
      </w:r>
      <w:hyperlink r:id="rId13">
        <w:r w:rsidDel="00000000" w:rsidR="00000000" w:rsidRPr="00000000">
          <w:rPr>
            <w:rFonts w:ascii="Times New Roman" w:cs="Times New Roman" w:eastAsia="Times New Roman" w:hAnsi="Times New Roman"/>
            <w:color w:val="1155cc"/>
            <w:sz w:val="20"/>
            <w:szCs w:val="20"/>
            <w:u w:val="single"/>
            <w:rtl w:val="0"/>
          </w:rPr>
          <w:t xml:space="preserve"> ELESPECTADOR.COM</w:t>
        </w:r>
      </w:hyperlink>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5E">
      <w:pPr>
        <w:spacing w:after="240" w:before="24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Sesión 2</w:t>
      </w:r>
    </w:p>
    <w:p w:rsidR="00000000" w:rsidDel="00000000" w:rsidP="00000000" w:rsidRDefault="00000000" w:rsidRPr="00000000" w14:paraId="00000061">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Expresión Académica:</w:t>
      </w:r>
    </w:p>
    <w:p w:rsidR="00000000" w:rsidDel="00000000" w:rsidP="00000000" w:rsidRDefault="00000000" w:rsidRPr="00000000" w14:paraId="0000006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La expresión académica es uno de los pilares evaluados en la prueba Saber Pro dentro del módulo de </w:t>
      </w:r>
      <w:r w:rsidDel="00000000" w:rsidR="00000000" w:rsidRPr="00000000">
        <w:rPr>
          <w:rFonts w:ascii="Times New Roman" w:cs="Times New Roman" w:eastAsia="Times New Roman" w:hAnsi="Times New Roman"/>
          <w:b w:val="1"/>
          <w:sz w:val="24"/>
          <w:szCs w:val="24"/>
          <w:rtl w:val="0"/>
        </w:rPr>
        <w:t xml:space="preserve">Comunicación Escrita</w:t>
      </w:r>
      <w:r w:rsidDel="00000000" w:rsidR="00000000" w:rsidRPr="00000000">
        <w:rPr>
          <w:rFonts w:ascii="Times New Roman" w:cs="Times New Roman" w:eastAsia="Times New Roman" w:hAnsi="Times New Roman"/>
          <w:sz w:val="24"/>
          <w:szCs w:val="24"/>
          <w:rtl w:val="0"/>
        </w:rPr>
        <w:t xml:space="preserve">, ya que refleja la capacidad del estudiante para expresar ideas con claridad, formalidad, coherencia y orden lógico. En este componente no basta con tener una opinión: es indispensable saber </w:t>
      </w:r>
      <w:r w:rsidDel="00000000" w:rsidR="00000000" w:rsidRPr="00000000">
        <w:rPr>
          <w:rFonts w:ascii="Times New Roman" w:cs="Times New Roman" w:eastAsia="Times New Roman" w:hAnsi="Times New Roman"/>
          <w:b w:val="1"/>
          <w:sz w:val="24"/>
          <w:szCs w:val="24"/>
          <w:rtl w:val="0"/>
        </w:rPr>
        <w:t xml:space="preserve">cómo construir un discurso argumentativo con estructura clara, propósito definido y estilo adecuado al contexto académico.</w:t>
      </w:r>
    </w:p>
    <w:p w:rsidR="00000000" w:rsidDel="00000000" w:rsidP="00000000" w:rsidRDefault="00000000" w:rsidRPr="00000000" w14:paraId="0000006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continuación, se abordan los principales aspectos de la expresión académica que deben ser fortalecidos:</w:t>
      </w:r>
    </w:p>
    <w:p w:rsidR="00000000" w:rsidDel="00000000" w:rsidP="00000000" w:rsidRDefault="00000000" w:rsidRPr="00000000" w14:paraId="0000006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fhzdi2631a0e" w:id="4"/>
      <w:bookmarkEnd w:id="4"/>
      <w:r w:rsidDel="00000000" w:rsidR="00000000" w:rsidRPr="00000000">
        <w:rPr>
          <w:rFonts w:ascii="Times New Roman" w:cs="Times New Roman" w:eastAsia="Times New Roman" w:hAnsi="Times New Roman"/>
          <w:b w:val="1"/>
          <w:color w:val="000000"/>
          <w:sz w:val="26"/>
          <w:szCs w:val="26"/>
          <w:rtl w:val="0"/>
        </w:rPr>
        <w:t xml:space="preserve">1. Planteamiento de la tesis</w:t>
      </w:r>
    </w:p>
    <w:p w:rsidR="00000000" w:rsidDel="00000000" w:rsidP="00000000" w:rsidRDefault="00000000" w:rsidRPr="00000000" w14:paraId="0000006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primer paso en un texto argumentativo es </w:t>
      </w:r>
      <w:r w:rsidDel="00000000" w:rsidR="00000000" w:rsidRPr="00000000">
        <w:rPr>
          <w:rFonts w:ascii="Times New Roman" w:cs="Times New Roman" w:eastAsia="Times New Roman" w:hAnsi="Times New Roman"/>
          <w:b w:val="1"/>
          <w:sz w:val="24"/>
          <w:szCs w:val="24"/>
          <w:rtl w:val="0"/>
        </w:rPr>
        <w:t xml:space="preserve">definir con claridad una postura frente al problema planteado</w:t>
      </w:r>
      <w:r w:rsidDel="00000000" w:rsidR="00000000" w:rsidRPr="00000000">
        <w:rPr>
          <w:rFonts w:ascii="Times New Roman" w:cs="Times New Roman" w:eastAsia="Times New Roman" w:hAnsi="Times New Roman"/>
          <w:sz w:val="24"/>
          <w:szCs w:val="24"/>
          <w:rtl w:val="0"/>
        </w:rPr>
        <w:t xml:space="preserve">. El estudiante debe responder explícitamente a la pregunta guía que propone la prueba. Un error común es redactar párrafos introductorios extensos y vagos que no abordan el problema central.</w:t>
      </w:r>
    </w:p>
    <w:p w:rsidR="00000000" w:rsidDel="00000000" w:rsidP="00000000" w:rsidRDefault="00000000" w:rsidRPr="00000000" w14:paraId="00000067">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Ejemplo de pregunta guía típica:</w:t>
      </w:r>
    </w:p>
    <w:p w:rsidR="00000000" w:rsidDel="00000000" w:rsidP="00000000" w:rsidRDefault="00000000" w:rsidRPr="00000000" w14:paraId="00000068">
      <w:pPr>
        <w:spacing w:after="240" w:before="240" w:lineRule="auto"/>
        <w:ind w:left="600" w:right="60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¿Está de acuerdo con que el conocimiento científico debe estar por encima del conocimiento tradicional en la toma de decisiones públicas?</w:t>
      </w:r>
    </w:p>
    <w:p w:rsidR="00000000" w:rsidDel="00000000" w:rsidP="00000000" w:rsidRDefault="00000000" w:rsidRPr="00000000" w14:paraId="00000069">
      <w:pPr>
        <w:spacing w:after="240" w:befor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Mal planteamiento (vago):</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"A lo largo de la historia, los seres humanos han desarrollado diferentes formas de conocimiento. El conocimiento ha sido importante para el desarrollo de la sociedad..."</w:t>
      </w:r>
    </w:p>
    <w:p w:rsidR="00000000" w:rsidDel="00000000" w:rsidP="00000000" w:rsidRDefault="00000000" w:rsidRPr="00000000" w14:paraId="0000006A">
      <w:pPr>
        <w:spacing w:after="240" w:befor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Buen planteamiento (claro):</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"Considero que el conocimiento científico no debe estar por encima del conocimiento tradicional, ya que ambos aportan perspectivas complementarias a la solución de problemas públicos."</w:t>
      </w:r>
    </w:p>
    <w:p w:rsidR="00000000" w:rsidDel="00000000" w:rsidP="00000000" w:rsidRDefault="00000000" w:rsidRPr="00000000" w14:paraId="0000006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Tips para docentes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Enseñar a los estudiantes a responder directamente la pregunta en la primera o segunda línea del texto.</w:t>
        <w:br w:type="textWrapping"/>
      </w:r>
    </w:p>
    <w:p w:rsidR="00000000" w:rsidDel="00000000" w:rsidP="00000000" w:rsidRDefault="00000000" w:rsidRPr="00000000" w14:paraId="0000006D">
      <w:pPr>
        <w:numPr>
          <w:ilvl w:val="0"/>
          <w:numId w:val="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Realizar ejercicios de “reescritura de tesis” para transformar planteamientos vagos en afirmaciones claras.</w:t>
        <w:br w:type="textWrapping"/>
      </w:r>
    </w:p>
    <w:p w:rsidR="00000000" w:rsidDel="00000000" w:rsidP="00000000" w:rsidRDefault="00000000" w:rsidRPr="00000000" w14:paraId="0000006E">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Usar conectores que anuncien la postura: </w:t>
      </w:r>
      <w:r w:rsidDel="00000000" w:rsidR="00000000" w:rsidRPr="00000000">
        <w:rPr>
          <w:rFonts w:ascii="Times New Roman" w:cs="Times New Roman" w:eastAsia="Times New Roman" w:hAnsi="Times New Roman"/>
          <w:i w:val="1"/>
          <w:sz w:val="24"/>
          <w:szCs w:val="24"/>
          <w:rtl w:val="0"/>
        </w:rPr>
        <w:t xml:space="preserve">considero que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estoy de acuerdo con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rechazo la idea de que</w:t>
      </w:r>
      <w:r w:rsidDel="00000000" w:rsidR="00000000" w:rsidRPr="00000000">
        <w:rPr>
          <w:rFonts w:ascii="Times New Roman" w:cs="Times New Roman" w:eastAsia="Times New Roman" w:hAnsi="Times New Roman"/>
          <w:sz w:val="24"/>
          <w:szCs w:val="24"/>
          <w:rtl w:val="0"/>
        </w:rPr>
        <w:t xml:space="preserve">, etc.</w:t>
        <w:br w:type="textWrapping"/>
      </w:r>
    </w:p>
    <w:p w:rsidR="00000000" w:rsidDel="00000000" w:rsidP="00000000" w:rsidRDefault="00000000" w:rsidRPr="00000000" w14:paraId="0000006F">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uc9rqgqoc9sj" w:id="5"/>
      <w:bookmarkEnd w:id="5"/>
      <w:r w:rsidDel="00000000" w:rsidR="00000000" w:rsidRPr="00000000">
        <w:rPr>
          <w:rFonts w:ascii="Times New Roman" w:cs="Times New Roman" w:eastAsia="Times New Roman" w:hAnsi="Times New Roman"/>
          <w:b w:val="1"/>
          <w:color w:val="000000"/>
          <w:sz w:val="26"/>
          <w:szCs w:val="26"/>
          <w:rtl w:val="0"/>
        </w:rPr>
        <w:t xml:space="preserve">2. Organización del texto</w:t>
      </w:r>
    </w:p>
    <w:p w:rsidR="00000000" w:rsidDel="00000000" w:rsidP="00000000" w:rsidRDefault="00000000" w:rsidRPr="00000000" w14:paraId="0000007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buen texto argumentativo en la prueba Saber Pro debe contar con </w:t>
      </w:r>
      <w:r w:rsidDel="00000000" w:rsidR="00000000" w:rsidRPr="00000000">
        <w:rPr>
          <w:rFonts w:ascii="Times New Roman" w:cs="Times New Roman" w:eastAsia="Times New Roman" w:hAnsi="Times New Roman"/>
          <w:b w:val="1"/>
          <w:sz w:val="24"/>
          <w:szCs w:val="24"/>
          <w:rtl w:val="0"/>
        </w:rPr>
        <w:t xml:space="preserve">una estructura tripartita</w:t>
      </w:r>
      <w:r w:rsidDel="00000000" w:rsidR="00000000" w:rsidRPr="00000000">
        <w:rPr>
          <w:rFonts w:ascii="Times New Roman" w:cs="Times New Roman" w:eastAsia="Times New Roman" w:hAnsi="Times New Roman"/>
          <w:sz w:val="24"/>
          <w:szCs w:val="24"/>
          <w:rtl w:val="0"/>
        </w:rPr>
        <w:t xml:space="preserve">: introducción, desarrollo y conclusión. Esto permite al lector seguir fácilmente el hilo del razonamiento.</w:t>
      </w:r>
    </w:p>
    <w:p w:rsidR="00000000" w:rsidDel="00000000" w:rsidP="00000000" w:rsidRDefault="00000000" w:rsidRPr="00000000" w14:paraId="00000071">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Estructura recomendada:</w:t>
      </w:r>
    </w:p>
    <w:p w:rsidR="00000000" w:rsidDel="00000000" w:rsidP="00000000" w:rsidRDefault="00000000" w:rsidRPr="00000000" w14:paraId="00000072">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Introducción</w:t>
      </w:r>
      <w:r w:rsidDel="00000000" w:rsidR="00000000" w:rsidRPr="00000000">
        <w:rPr>
          <w:rFonts w:ascii="Times New Roman" w:cs="Times New Roman" w:eastAsia="Times New Roman" w:hAnsi="Times New Roman"/>
          <w:sz w:val="24"/>
          <w:szCs w:val="24"/>
          <w:rtl w:val="0"/>
        </w:rPr>
        <w:t xml:space="preserve">: Presentación del tema y formulación de la tesis.</w:t>
        <w:br w:type="textWrapping"/>
      </w:r>
    </w:p>
    <w:p w:rsidR="00000000" w:rsidDel="00000000" w:rsidP="00000000" w:rsidRDefault="00000000" w:rsidRPr="00000000" w14:paraId="00000073">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Desarrollo</w:t>
      </w:r>
      <w:r w:rsidDel="00000000" w:rsidR="00000000" w:rsidRPr="00000000">
        <w:rPr>
          <w:rFonts w:ascii="Times New Roman" w:cs="Times New Roman" w:eastAsia="Times New Roman" w:hAnsi="Times New Roman"/>
          <w:sz w:val="24"/>
          <w:szCs w:val="24"/>
          <w:rtl w:val="0"/>
        </w:rPr>
        <w:t xml:space="preserve">: Uno o dos párrafos argumentativos que justifiquen la tesis con razones, ejemplos o contraargumentos.</w:t>
        <w:br w:type="textWrapping"/>
      </w:r>
    </w:p>
    <w:p w:rsidR="00000000" w:rsidDel="00000000" w:rsidP="00000000" w:rsidRDefault="00000000" w:rsidRPr="00000000" w14:paraId="00000074">
      <w:pPr>
        <w:numPr>
          <w:ilvl w:val="0"/>
          <w:numId w:val="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Conclusión</w:t>
      </w:r>
      <w:r w:rsidDel="00000000" w:rsidR="00000000" w:rsidRPr="00000000">
        <w:rPr>
          <w:rFonts w:ascii="Times New Roman" w:cs="Times New Roman" w:eastAsia="Times New Roman" w:hAnsi="Times New Roman"/>
          <w:sz w:val="24"/>
          <w:szCs w:val="24"/>
          <w:rtl w:val="0"/>
        </w:rPr>
        <w:t xml:space="preserve">: Reafirmación de la tesis o síntesis del punto de vista expuesto.</w:t>
        <w:br w:type="textWrapping"/>
      </w:r>
    </w:p>
    <w:p w:rsidR="00000000" w:rsidDel="00000000" w:rsidP="00000000" w:rsidRDefault="00000000" w:rsidRPr="00000000" w14:paraId="0000007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Ejemplo de esquema organizado (resumido)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6">
      <w:pPr>
        <w:spacing w:after="240" w:before="240" w:lineRule="auto"/>
        <w:ind w:left="600" w:right="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Introducción</w:t>
      </w:r>
      <w:r w:rsidDel="00000000" w:rsidR="00000000" w:rsidRPr="00000000">
        <w:rPr>
          <w:rFonts w:ascii="Times New Roman" w:cs="Times New Roman" w:eastAsia="Times New Roman" w:hAnsi="Times New Roman"/>
          <w:sz w:val="24"/>
          <w:szCs w:val="24"/>
          <w:rtl w:val="0"/>
        </w:rPr>
        <w:t xml:space="preserve">: En este ensayo defiendo que el conocimiento tradicional es tan valioso como el científico...</w:t>
        <w:br w:type="textWrapping"/>
        <w:t xml:space="preserve"> </w:t>
      </w:r>
      <w:r w:rsidDel="00000000" w:rsidR="00000000" w:rsidRPr="00000000">
        <w:rPr>
          <w:rFonts w:ascii="Times New Roman" w:cs="Times New Roman" w:eastAsia="Times New Roman" w:hAnsi="Times New Roman"/>
          <w:b w:val="1"/>
          <w:sz w:val="24"/>
          <w:szCs w:val="24"/>
          <w:rtl w:val="0"/>
        </w:rPr>
        <w:t xml:space="preserve">Párrafo 1</w:t>
      </w:r>
      <w:r w:rsidDel="00000000" w:rsidR="00000000" w:rsidRPr="00000000">
        <w:rPr>
          <w:rFonts w:ascii="Times New Roman" w:cs="Times New Roman" w:eastAsia="Times New Roman" w:hAnsi="Times New Roman"/>
          <w:sz w:val="24"/>
          <w:szCs w:val="24"/>
          <w:rtl w:val="0"/>
        </w:rPr>
        <w:t xml:space="preserve">: El conocimiento ancestral tiene fundamentos prácticos útiles en temas ambientales.</w:t>
        <w:br w:type="textWrapping"/>
        <w:t xml:space="preserve"> </w:t>
      </w:r>
      <w:r w:rsidDel="00000000" w:rsidR="00000000" w:rsidRPr="00000000">
        <w:rPr>
          <w:rFonts w:ascii="Times New Roman" w:cs="Times New Roman" w:eastAsia="Times New Roman" w:hAnsi="Times New Roman"/>
          <w:b w:val="1"/>
          <w:sz w:val="24"/>
          <w:szCs w:val="24"/>
          <w:rtl w:val="0"/>
        </w:rPr>
        <w:t xml:space="preserve">Párrafo 2</w:t>
      </w:r>
      <w:r w:rsidDel="00000000" w:rsidR="00000000" w:rsidRPr="00000000">
        <w:rPr>
          <w:rFonts w:ascii="Times New Roman" w:cs="Times New Roman" w:eastAsia="Times New Roman" w:hAnsi="Times New Roman"/>
          <w:sz w:val="24"/>
          <w:szCs w:val="24"/>
          <w:rtl w:val="0"/>
        </w:rPr>
        <w:t xml:space="preserve">: La exclusión del saber tradicional genera políticas públicas ineficientes.</w:t>
        <w:br w:type="textWrapping"/>
        <w:t xml:space="preserve"> </w:t>
      </w:r>
      <w:r w:rsidDel="00000000" w:rsidR="00000000" w:rsidRPr="00000000">
        <w:rPr>
          <w:rFonts w:ascii="Times New Roman" w:cs="Times New Roman" w:eastAsia="Times New Roman" w:hAnsi="Times New Roman"/>
          <w:b w:val="1"/>
          <w:sz w:val="24"/>
          <w:szCs w:val="24"/>
          <w:rtl w:val="0"/>
        </w:rPr>
        <w:t xml:space="preserve">Conclusión</w:t>
      </w:r>
      <w:r w:rsidDel="00000000" w:rsidR="00000000" w:rsidRPr="00000000">
        <w:rPr>
          <w:rFonts w:ascii="Times New Roman" w:cs="Times New Roman" w:eastAsia="Times New Roman" w:hAnsi="Times New Roman"/>
          <w:sz w:val="24"/>
          <w:szCs w:val="24"/>
          <w:rtl w:val="0"/>
        </w:rPr>
        <w:t xml:space="preserve">: Ambos conocimientos deben integrarse en la toma de decisiones, pues se complementan.</w:t>
      </w:r>
    </w:p>
    <w:p w:rsidR="00000000" w:rsidDel="00000000" w:rsidP="00000000" w:rsidRDefault="00000000" w:rsidRPr="00000000" w14:paraId="0000007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Tips para docentes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8">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Usar diagramas (esquemas de árbol, mapas mentales o cuadros sinópticos) antes de redactar.</w:t>
        <w:br w:type="textWrapping"/>
      </w:r>
    </w:p>
    <w:p w:rsidR="00000000" w:rsidDel="00000000" w:rsidP="00000000" w:rsidRDefault="00000000" w:rsidRPr="00000000" w14:paraId="00000079">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Identificar en textos muestra las partes de la estructura.</w:t>
        <w:br w:type="textWrapping"/>
      </w:r>
    </w:p>
    <w:p w:rsidR="00000000" w:rsidDel="00000000" w:rsidP="00000000" w:rsidRDefault="00000000" w:rsidRPr="00000000" w14:paraId="0000007A">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Pedir a los estudiantes que redacten un esquema antes del texto completo.</w:t>
        <w:br w:type="textWrapping"/>
      </w:r>
    </w:p>
    <w:p w:rsidR="00000000" w:rsidDel="00000000" w:rsidP="00000000" w:rsidRDefault="00000000" w:rsidRPr="00000000" w14:paraId="0000007B">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mxc695sthw92" w:id="6"/>
      <w:bookmarkEnd w:id="6"/>
      <w:r w:rsidDel="00000000" w:rsidR="00000000" w:rsidRPr="00000000">
        <w:rPr>
          <w:rFonts w:ascii="Times New Roman" w:cs="Times New Roman" w:eastAsia="Times New Roman" w:hAnsi="Times New Roman"/>
          <w:b w:val="1"/>
          <w:color w:val="000000"/>
          <w:sz w:val="26"/>
          <w:szCs w:val="26"/>
          <w:rtl w:val="0"/>
        </w:rPr>
        <w:t xml:space="preserve">3. Coherencia y cohesión</w:t>
      </w:r>
    </w:p>
    <w:p w:rsidR="00000000" w:rsidDel="00000000" w:rsidP="00000000" w:rsidRDefault="00000000" w:rsidRPr="00000000" w14:paraId="0000007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coherencia se refiere a la </w:t>
      </w:r>
      <w:r w:rsidDel="00000000" w:rsidR="00000000" w:rsidRPr="00000000">
        <w:rPr>
          <w:rFonts w:ascii="Times New Roman" w:cs="Times New Roman" w:eastAsia="Times New Roman" w:hAnsi="Times New Roman"/>
          <w:b w:val="1"/>
          <w:sz w:val="24"/>
          <w:szCs w:val="24"/>
          <w:rtl w:val="0"/>
        </w:rPr>
        <w:t xml:space="preserve">relación lógica entre las ideas</w:t>
      </w:r>
      <w:r w:rsidDel="00000000" w:rsidR="00000000" w:rsidRPr="00000000">
        <w:rPr>
          <w:rFonts w:ascii="Times New Roman" w:cs="Times New Roman" w:eastAsia="Times New Roman" w:hAnsi="Times New Roman"/>
          <w:sz w:val="24"/>
          <w:szCs w:val="24"/>
          <w:rtl w:val="0"/>
        </w:rPr>
        <w:t xml:space="preserve"> del texto. La cohesión, en cambio, es la </w:t>
      </w:r>
      <w:r w:rsidDel="00000000" w:rsidR="00000000" w:rsidRPr="00000000">
        <w:rPr>
          <w:rFonts w:ascii="Times New Roman" w:cs="Times New Roman" w:eastAsia="Times New Roman" w:hAnsi="Times New Roman"/>
          <w:b w:val="1"/>
          <w:sz w:val="24"/>
          <w:szCs w:val="24"/>
          <w:rtl w:val="0"/>
        </w:rPr>
        <w:t xml:space="preserve">forma lingüística en que esas ideas se conectan</w:t>
      </w:r>
      <w:r w:rsidDel="00000000" w:rsidR="00000000" w:rsidRPr="00000000">
        <w:rPr>
          <w:rFonts w:ascii="Times New Roman" w:cs="Times New Roman" w:eastAsia="Times New Roman" w:hAnsi="Times New Roman"/>
          <w:sz w:val="24"/>
          <w:szCs w:val="24"/>
          <w:rtl w:val="0"/>
        </w:rPr>
        <w:t xml:space="preserve">, mediante pronombres, sinónimos, y especialmente </w:t>
      </w:r>
      <w:r w:rsidDel="00000000" w:rsidR="00000000" w:rsidRPr="00000000">
        <w:rPr>
          <w:rFonts w:ascii="Times New Roman" w:cs="Times New Roman" w:eastAsia="Times New Roman" w:hAnsi="Times New Roman"/>
          <w:b w:val="1"/>
          <w:sz w:val="24"/>
          <w:szCs w:val="24"/>
          <w:rtl w:val="0"/>
        </w:rPr>
        <w:t xml:space="preserve">conectores discursivos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0">
      <w:pPr>
        <w:spacing w:after="240" w:befor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Ejemplo sin conectores (pobre cohesión):</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"El conocimiento científico es útil. El conocimiento tradicional también es útil. Ambos deberían combinarse."</w:t>
      </w:r>
    </w:p>
    <w:p w:rsidR="00000000" w:rsidDel="00000000" w:rsidP="00000000" w:rsidRDefault="00000000" w:rsidRPr="00000000" w14:paraId="00000081">
      <w:pPr>
        <w:spacing w:after="240" w:before="24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Ejemplo con conectores (buena cohesión):</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"El conocimiento científico es útil; sin embargo, el conocimiento tradicional también aporta soluciones efectivas. Por esta razón, ambos deberían combinarse en la toma de decisiones públicas."</w:t>
      </w:r>
    </w:p>
    <w:p w:rsidR="00000000" w:rsidDel="00000000" w:rsidP="00000000" w:rsidRDefault="00000000" w:rsidRPr="00000000" w14:paraId="0000008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Conectores frecuentes en textos argumentativos:</w:t>
      </w:r>
      <w:r w:rsidDel="00000000" w:rsidR="00000000" w:rsidRPr="00000000">
        <w:rPr>
          <w:rtl w:val="0"/>
        </w:rPr>
      </w:r>
    </w:p>
    <w:p w:rsidR="00000000" w:rsidDel="00000000" w:rsidP="00000000" w:rsidRDefault="00000000" w:rsidRPr="00000000" w14:paraId="00000083">
      <w:pPr>
        <w:spacing w:after="240" w:before="24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90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Función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Conectores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¿Cuándo usarlos?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Ejemplo de uso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Adición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asimismo, incluso, también, de igual forma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sumar ideas, argumentos o reforzar una opinión con otro punto similar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Además, este enfoque respeta los derechos individuales.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Causa o razón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porque, ya que, dado que, debido a que, puesto que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explicar el porqué de algo, justificar una idea o acción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Es preocupante porque afecta a los menores de edad.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Consecuencia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lo tanto, en consecuencia, así que, por eso, entonces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indicar el resultado lógico de una idea previa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 tienen la madurez suficiente, por lo tanto, no deben tomar esa decisión.</w:t>
            </w:r>
            <w:r w:rsidDel="00000000" w:rsidR="00000000" w:rsidRPr="00000000">
              <w:rPr>
                <w:rtl w:val="0"/>
              </w:rPr>
            </w:r>
          </w:p>
        </w:tc>
      </w:tr>
      <w:tr>
        <w:trPr>
          <w:cantSplit w:val="0"/>
          <w:trHeight w:val="1283.906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Contraste / oposición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embargo, pero, no obstante, aunque, a pesar de que, en cambio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presentar una idea contraria o refutar una opinión anterior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Muchos lo apoyan; sin embargo, no se puede ignorar el riesgo médico.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Ejemplificación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ejemplo, como muestra, tal como, en particular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ilustrar con casos concretos una idea o argumento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Por ejemplo, en países como Francia, estos procedimientos están regulados.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Comparación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igual forma, de manera similar, del mismo modo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mostrar similitudes entre dos ideas o situaciones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 igual forma, las decisiones médicas deben ser supervisadas por adultos.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Resumen / conclusión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resumen, en conclusión, para finalizar, en síntesis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cerrar un texto o retomar los puntos más importantes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En conclusión, no se puede permitir sin una evaluación psicológica previa.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Secuencia / orden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primero, luego, después, finalmente, en primer lugar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estructurar ideas de forma cronológica o jerárquica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Primero debe evaluarse el impacto; luego, se podría considerar su viabilidad.</w:t>
            </w:r>
            <w:r w:rsidDel="00000000" w:rsidR="00000000" w:rsidRPr="00000000">
              <w:rPr>
                <w:rtl w:val="0"/>
              </w:rPr>
            </w:r>
          </w:p>
        </w:tc>
      </w:tr>
    </w:tbl>
    <w:p w:rsidR="00000000" w:rsidDel="00000000" w:rsidP="00000000" w:rsidRDefault="00000000" w:rsidRPr="00000000" w14:paraId="000000A8">
      <w:pPr>
        <w:spacing w:after="240" w:befor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A9">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Diseño de Rúbricas: </w:t>
      </w:r>
    </w:p>
    <w:p w:rsidR="00000000" w:rsidDel="00000000" w:rsidP="00000000" w:rsidRDefault="00000000" w:rsidRPr="00000000" w14:paraId="000000A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contexto de las pruebas Saber Pro, el desarrollo de competencias comunicativas escritas se ha consolidado como un eje transversal en la formación académica de los estudiantes universitarios. En particular, la evaluación de textos escritos exige al docente orientar y acompañar al estudiante en el reconocimiento y producción de textos coherentes, cohesionados y pertinentes. Para ello, resulta indispensable contar con instrumentos claros de evaluación, como lo son las </w:t>
      </w:r>
      <w:r w:rsidDel="00000000" w:rsidR="00000000" w:rsidRPr="00000000">
        <w:rPr>
          <w:rFonts w:ascii="Times New Roman" w:cs="Times New Roman" w:eastAsia="Times New Roman" w:hAnsi="Times New Roman"/>
          <w:b w:val="1"/>
          <w:sz w:val="24"/>
          <w:szCs w:val="24"/>
          <w:rtl w:val="0"/>
        </w:rPr>
        <w:t xml:space="preserve">rúbricas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rúbricas permiten valorar con criterios definidos y objetivos los niveles de desempeño de un estudiante frente a una tarea. En el caso de la escritura, y más específicamente de la </w:t>
      </w:r>
      <w:r w:rsidDel="00000000" w:rsidR="00000000" w:rsidRPr="00000000">
        <w:rPr>
          <w:rFonts w:ascii="Times New Roman" w:cs="Times New Roman" w:eastAsia="Times New Roman" w:hAnsi="Times New Roman"/>
          <w:i w:val="1"/>
          <w:sz w:val="24"/>
          <w:szCs w:val="24"/>
          <w:rtl w:val="0"/>
        </w:rPr>
        <w:t xml:space="preserve">coherencia</w:t>
      </w:r>
      <w:r w:rsidDel="00000000" w:rsidR="00000000" w:rsidRPr="00000000">
        <w:rPr>
          <w:rFonts w:ascii="Times New Roman" w:cs="Times New Roman" w:eastAsia="Times New Roman" w:hAnsi="Times New Roman"/>
          <w:sz w:val="24"/>
          <w:szCs w:val="24"/>
          <w:rtl w:val="0"/>
        </w:rPr>
        <w:t xml:space="preserve"> y la </w:t>
      </w:r>
      <w:r w:rsidDel="00000000" w:rsidR="00000000" w:rsidRPr="00000000">
        <w:rPr>
          <w:rFonts w:ascii="Times New Roman" w:cs="Times New Roman" w:eastAsia="Times New Roman" w:hAnsi="Times New Roman"/>
          <w:i w:val="1"/>
          <w:sz w:val="24"/>
          <w:szCs w:val="24"/>
          <w:rtl w:val="0"/>
        </w:rPr>
        <w:t xml:space="preserve">cohesión</w:t>
      </w:r>
      <w:r w:rsidDel="00000000" w:rsidR="00000000" w:rsidRPr="00000000">
        <w:rPr>
          <w:rFonts w:ascii="Times New Roman" w:cs="Times New Roman" w:eastAsia="Times New Roman" w:hAnsi="Times New Roman"/>
          <w:sz w:val="24"/>
          <w:szCs w:val="24"/>
          <w:rtl w:val="0"/>
        </w:rPr>
        <w:t xml:space="preserve">, estas herramientas posibilitan identificar aspectos en los que los estudiantes deben fortalecer su desempeño, tanto en el plano de las ideas como en el del uso del lenguaje.</w:t>
      </w:r>
    </w:p>
    <w:p w:rsidR="00000000" w:rsidDel="00000000" w:rsidP="00000000" w:rsidRDefault="00000000" w:rsidRPr="00000000" w14:paraId="000000AC">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bdd78y16gh7t" w:id="7"/>
      <w:bookmarkEnd w:id="7"/>
      <w:r w:rsidDel="00000000" w:rsidR="00000000" w:rsidRPr="00000000">
        <w:rPr>
          <w:rFonts w:ascii="Times New Roman" w:cs="Times New Roman" w:eastAsia="Times New Roman" w:hAnsi="Times New Roman"/>
          <w:b w:val="1"/>
          <w:color w:val="000000"/>
          <w:sz w:val="26"/>
          <w:szCs w:val="26"/>
          <w:rtl w:val="0"/>
        </w:rPr>
        <w:t xml:space="preserve">Fuentes y fundamentos de las rúbricas</w:t>
      </w:r>
    </w:p>
    <w:p w:rsidR="00000000" w:rsidDel="00000000" w:rsidP="00000000" w:rsidRDefault="00000000" w:rsidRPr="00000000" w14:paraId="000000A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rúbricas que se presentan en esta guía se fundamentan en tres pilares principales:</w:t>
      </w:r>
    </w:p>
    <w:p w:rsidR="00000000" w:rsidDel="00000000" w:rsidP="00000000" w:rsidRDefault="00000000" w:rsidRPr="00000000" w14:paraId="000000AE">
      <w:pPr>
        <w:numPr>
          <w:ilvl w:val="0"/>
          <w:numId w:val="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Lineamientos del ICFES y del MEN</w:t>
      </w:r>
      <w:r w:rsidDel="00000000" w:rsidR="00000000" w:rsidRPr="00000000">
        <w:rPr>
          <w:rFonts w:ascii="Times New Roman" w:cs="Times New Roman" w:eastAsia="Times New Roman" w:hAnsi="Times New Roman"/>
          <w:sz w:val="24"/>
          <w:szCs w:val="24"/>
          <w:rtl w:val="0"/>
        </w:rPr>
        <w:t xml:space="preserve">: El módulo de Comunicación Escrita de las pruebas Saber Pro establece criterios específicos que permiten valorar si un texto es pertinente, si responde adecuadamente a la tarea comunicativa propuesta, y si se estructura de manera lógica, clara y progresiva. Documentos oficiales como la </w:t>
      </w:r>
      <w:r w:rsidDel="00000000" w:rsidR="00000000" w:rsidRPr="00000000">
        <w:rPr>
          <w:rFonts w:ascii="Times New Roman" w:cs="Times New Roman" w:eastAsia="Times New Roman" w:hAnsi="Times New Roman"/>
          <w:i w:val="1"/>
          <w:sz w:val="24"/>
          <w:szCs w:val="24"/>
          <w:rtl w:val="0"/>
        </w:rPr>
        <w:t xml:space="preserve">Guía Saber Pro – Módulo de Comunicación Escrita</w:t>
      </w:r>
      <w:r w:rsidDel="00000000" w:rsidR="00000000" w:rsidRPr="00000000">
        <w:rPr>
          <w:rFonts w:ascii="Times New Roman" w:cs="Times New Roman" w:eastAsia="Times New Roman" w:hAnsi="Times New Roman"/>
          <w:sz w:val="24"/>
          <w:szCs w:val="24"/>
          <w:rtl w:val="0"/>
        </w:rPr>
        <w:t xml:space="preserve"> y los </w:t>
      </w:r>
      <w:r w:rsidDel="00000000" w:rsidR="00000000" w:rsidRPr="00000000">
        <w:rPr>
          <w:rFonts w:ascii="Times New Roman" w:cs="Times New Roman" w:eastAsia="Times New Roman" w:hAnsi="Times New Roman"/>
          <w:i w:val="1"/>
          <w:sz w:val="24"/>
          <w:szCs w:val="24"/>
          <w:rtl w:val="0"/>
        </w:rPr>
        <w:t xml:space="preserve">Ejercicios de referencia</w:t>
      </w:r>
      <w:r w:rsidDel="00000000" w:rsidR="00000000" w:rsidRPr="00000000">
        <w:rPr>
          <w:rFonts w:ascii="Times New Roman" w:cs="Times New Roman" w:eastAsia="Times New Roman" w:hAnsi="Times New Roman"/>
          <w:sz w:val="24"/>
          <w:szCs w:val="24"/>
          <w:rtl w:val="0"/>
        </w:rPr>
        <w:t xml:space="preserve"> han sido considerados para construir estos instrumentos.</w:t>
        <w:br w:type="textWrapping"/>
      </w:r>
    </w:p>
    <w:p w:rsidR="00000000" w:rsidDel="00000000" w:rsidP="00000000" w:rsidRDefault="00000000" w:rsidRPr="00000000" w14:paraId="000000AF">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Teoría lingüística y textual</w:t>
      </w:r>
      <w:r w:rsidDel="00000000" w:rsidR="00000000" w:rsidRPr="00000000">
        <w:rPr>
          <w:rFonts w:ascii="Times New Roman" w:cs="Times New Roman" w:eastAsia="Times New Roman" w:hAnsi="Times New Roman"/>
          <w:sz w:val="24"/>
          <w:szCs w:val="24"/>
          <w:rtl w:val="0"/>
        </w:rPr>
        <w:t xml:space="preserve">: Autores como </w:t>
      </w:r>
      <w:r w:rsidDel="00000000" w:rsidR="00000000" w:rsidRPr="00000000">
        <w:rPr>
          <w:rFonts w:ascii="Times New Roman" w:cs="Times New Roman" w:eastAsia="Times New Roman" w:hAnsi="Times New Roman"/>
          <w:i w:val="1"/>
          <w:sz w:val="24"/>
          <w:szCs w:val="24"/>
          <w:rtl w:val="0"/>
        </w:rPr>
        <w:t xml:space="preserve">Teun A. van Dijk</w:t>
      </w:r>
      <w:r w:rsidDel="00000000" w:rsidR="00000000" w:rsidRPr="00000000">
        <w:rPr>
          <w:rFonts w:ascii="Times New Roman" w:cs="Times New Roman" w:eastAsia="Times New Roman" w:hAnsi="Times New Roman"/>
          <w:sz w:val="24"/>
          <w:szCs w:val="24"/>
          <w:rtl w:val="0"/>
        </w:rPr>
        <w:t xml:space="preserve"> (1980, 1983) distinguen entre la </w:t>
      </w:r>
      <w:r w:rsidDel="00000000" w:rsidR="00000000" w:rsidRPr="00000000">
        <w:rPr>
          <w:rFonts w:ascii="Times New Roman" w:cs="Times New Roman" w:eastAsia="Times New Roman" w:hAnsi="Times New Roman"/>
          <w:b w:val="1"/>
          <w:sz w:val="24"/>
          <w:szCs w:val="24"/>
          <w:rtl w:val="0"/>
        </w:rPr>
        <w:t xml:space="preserve">macroestructura textual</w:t>
      </w:r>
      <w:r w:rsidDel="00000000" w:rsidR="00000000" w:rsidRPr="00000000">
        <w:rPr>
          <w:rFonts w:ascii="Times New Roman" w:cs="Times New Roman" w:eastAsia="Times New Roman" w:hAnsi="Times New Roman"/>
          <w:sz w:val="24"/>
          <w:szCs w:val="24"/>
          <w:rtl w:val="0"/>
        </w:rPr>
        <w:t xml:space="preserve"> (el significado global del texto, la organización de las ideas principales y secundarias) y la </w:t>
      </w:r>
      <w:r w:rsidDel="00000000" w:rsidR="00000000" w:rsidRPr="00000000">
        <w:rPr>
          <w:rFonts w:ascii="Times New Roman" w:cs="Times New Roman" w:eastAsia="Times New Roman" w:hAnsi="Times New Roman"/>
          <w:b w:val="1"/>
          <w:sz w:val="24"/>
          <w:szCs w:val="24"/>
          <w:rtl w:val="0"/>
        </w:rPr>
        <w:t xml:space="preserve">microestructura</w:t>
      </w:r>
      <w:r w:rsidDel="00000000" w:rsidR="00000000" w:rsidRPr="00000000">
        <w:rPr>
          <w:rFonts w:ascii="Times New Roman" w:cs="Times New Roman" w:eastAsia="Times New Roman" w:hAnsi="Times New Roman"/>
          <w:sz w:val="24"/>
          <w:szCs w:val="24"/>
          <w:rtl w:val="0"/>
        </w:rPr>
        <w:t xml:space="preserve"> (las relaciones entre oraciones, el uso de conectores, referencias, puntuación y marcadores lingüísticos). Además, el lingüista </w:t>
      </w:r>
      <w:r w:rsidDel="00000000" w:rsidR="00000000" w:rsidRPr="00000000">
        <w:rPr>
          <w:rFonts w:ascii="Times New Roman" w:cs="Times New Roman" w:eastAsia="Times New Roman" w:hAnsi="Times New Roman"/>
          <w:i w:val="1"/>
          <w:sz w:val="24"/>
          <w:szCs w:val="24"/>
          <w:rtl w:val="0"/>
        </w:rPr>
        <w:t xml:space="preserve">Daniel Cassany</w:t>
      </w:r>
      <w:r w:rsidDel="00000000" w:rsidR="00000000" w:rsidRPr="00000000">
        <w:rPr>
          <w:rFonts w:ascii="Times New Roman" w:cs="Times New Roman" w:eastAsia="Times New Roman" w:hAnsi="Times New Roman"/>
          <w:sz w:val="24"/>
          <w:szCs w:val="24"/>
          <w:rtl w:val="0"/>
        </w:rPr>
        <w:t xml:space="preserve"> ha planteado la necesidad de formar escritores conscientes de la estructura lógica de sus textos y del uso de mecanismos lingüísticos adecuados para lograr cohesión y claridad.</w:t>
        <w:br w:type="textWrapping"/>
      </w:r>
    </w:p>
    <w:p w:rsidR="00000000" w:rsidDel="00000000" w:rsidP="00000000" w:rsidRDefault="00000000" w:rsidRPr="00000000" w14:paraId="000000B0">
      <w:pPr>
        <w:numPr>
          <w:ilvl w:val="0"/>
          <w:numId w:val="8"/>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Buenas prácticas universitarias</w:t>
      </w:r>
      <w:r w:rsidDel="00000000" w:rsidR="00000000" w:rsidRPr="00000000">
        <w:rPr>
          <w:rFonts w:ascii="Times New Roman" w:cs="Times New Roman" w:eastAsia="Times New Roman" w:hAnsi="Times New Roman"/>
          <w:sz w:val="24"/>
          <w:szCs w:val="24"/>
          <w:rtl w:val="0"/>
        </w:rPr>
        <w:t xml:space="preserve">: Se han tenido en cuenta ejemplos de rúbricas empleadas en universidades colombianas como la Universidad Nacional, la Universidad del Valle y la Universidad de los Andes, que valoran aspectos similares en la escritura académica, reforzando criterios como claridad, lógica, articulación y adecuación textual.</w:t>
      </w:r>
    </w:p>
    <w:p w:rsidR="00000000" w:rsidDel="00000000" w:rsidP="00000000" w:rsidRDefault="00000000" w:rsidRPr="00000000" w14:paraId="000000B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continuación se presenta una rúbrica diseñada para que los docentes puedan evaluar y retroalimentar los textos producidos por los estudiantes con fines diagnósticos, formativos o sumativos. La escala tiene cuatro niveles: </w:t>
      </w:r>
      <w:r w:rsidDel="00000000" w:rsidR="00000000" w:rsidRPr="00000000">
        <w:rPr>
          <w:rFonts w:ascii="Times New Roman" w:cs="Times New Roman" w:eastAsia="Times New Roman" w:hAnsi="Times New Roman"/>
          <w:b w:val="1"/>
          <w:sz w:val="24"/>
          <w:szCs w:val="24"/>
          <w:rtl w:val="0"/>
        </w:rPr>
        <w:t xml:space="preserve">Excelente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Satisfactorio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Básico</w:t>
      </w:r>
      <w:r w:rsidDel="00000000" w:rsidR="00000000" w:rsidRPr="00000000">
        <w:rPr>
          <w:rFonts w:ascii="Times New Roman" w:cs="Times New Roman" w:eastAsia="Times New Roman" w:hAnsi="Times New Roman"/>
          <w:sz w:val="24"/>
          <w:szCs w:val="24"/>
          <w:rtl w:val="0"/>
        </w:rPr>
        <w:t xml:space="preserve"> y </w:t>
      </w:r>
      <w:r w:rsidDel="00000000" w:rsidR="00000000" w:rsidRPr="00000000">
        <w:rPr>
          <w:rFonts w:ascii="Times New Roman" w:cs="Times New Roman" w:eastAsia="Times New Roman" w:hAnsi="Times New Roman"/>
          <w:b w:val="1"/>
          <w:sz w:val="24"/>
          <w:szCs w:val="24"/>
          <w:rtl w:val="0"/>
        </w:rPr>
        <w:t xml:space="preserve">Insuficiente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2">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q901o3vxmofe" w:id="8"/>
      <w:bookmarkEnd w:id="8"/>
      <w:r w:rsidDel="00000000" w:rsidR="00000000" w:rsidRPr="00000000">
        <w:rPr>
          <w:rFonts w:ascii="Times New Roman" w:cs="Times New Roman" w:eastAsia="Times New Roman" w:hAnsi="Times New Roman"/>
          <w:b w:val="1"/>
          <w:color w:val="000000"/>
          <w:sz w:val="26"/>
          <w:szCs w:val="26"/>
          <w:rtl w:val="0"/>
        </w:rPr>
        <w:t xml:space="preserve">Criterio 1: Coherencia global del texto</w:t>
      </w:r>
    </w:p>
    <w:tbl>
      <w:tblPr>
        <w:tblStyle w:val="Table4"/>
        <w:tblW w:w="9285.0" w:type="dxa"/>
        <w:jc w:val="left"/>
        <w:tblInd w:w="-2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7620"/>
        <w:tblGridChange w:id="0">
          <w:tblGrid>
            <w:gridCol w:w="1665"/>
            <w:gridCol w:w="762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Nivel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Descripción</w:t>
            </w:r>
            <w:r w:rsidDel="00000000" w:rsidR="00000000" w:rsidRPr="00000000">
              <w:rPr>
                <w:rtl w:val="0"/>
              </w:rPr>
            </w:r>
          </w:p>
        </w:tc>
      </w:tr>
      <w:tr>
        <w:trPr>
          <w:cantSplit w:val="0"/>
          <w:trHeight w:val="10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texto tiene una idea central clara, desarrollada de forma lógica, con argumentos sólidos y bien articulados. Cada parte del texto contribuye a la intención comunicativa.</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Satisfactorio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identifica la idea principal y hay secuencia lógica, aunque con leves rupturas o digresiones.</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Básico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idea central es ambigua o poco desarrollada; hay problemas de lógica entre párrafos.</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Insuficiente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se identifica una idea central clara ni hay conexión lógica entre las partes del texto.</w:t>
            </w:r>
          </w:p>
        </w:tc>
      </w:tr>
    </w:tbl>
    <w:p w:rsidR="00000000" w:rsidDel="00000000" w:rsidP="00000000" w:rsidRDefault="00000000" w:rsidRPr="00000000" w14:paraId="000000B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cbefbvs7bbu1" w:id="9"/>
      <w:bookmarkEnd w:id="9"/>
      <w:r w:rsidDel="00000000" w:rsidR="00000000" w:rsidRPr="00000000">
        <w:rPr>
          <w:rFonts w:ascii="Times New Roman" w:cs="Times New Roman" w:eastAsia="Times New Roman" w:hAnsi="Times New Roman"/>
          <w:b w:val="1"/>
          <w:color w:val="000000"/>
          <w:sz w:val="26"/>
          <w:szCs w:val="26"/>
          <w:rtl w:val="0"/>
        </w:rPr>
        <w:t xml:space="preserve">Criterio 2: Cohesión textual (conectores, referencias, progresión)</w:t>
      </w:r>
    </w:p>
    <w:tbl>
      <w:tblPr>
        <w:tblStyle w:val="Table5"/>
        <w:tblW w:w="927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7620"/>
        <w:tblGridChange w:id="0">
          <w:tblGrid>
            <w:gridCol w:w="1650"/>
            <w:gridCol w:w="762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Nivel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Descripción</w:t>
            </w:r>
            <w:r w:rsidDel="00000000" w:rsidR="00000000" w:rsidRPr="00000000">
              <w:rPr>
                <w:rtl w:val="0"/>
              </w:rPr>
            </w:r>
          </w:p>
        </w:tc>
      </w:tr>
      <w:tr>
        <w:trPr>
          <w:cantSplit w:val="0"/>
          <w:trHeight w:val="10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Usa una variedad de conectores lógicos (adición, contraste, causa-efecto, ejemplificación) y referencias que aseguran la fluidez del texto. No hay ambigüedad en las relaciones.</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Satisfactorio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Usa conectores básicos adecuadamente, aunque con repeticiones o limitación en su variedad. Se mantiene una buena progresión.</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Básico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Uso limitado o inadecuado de conectores; saltos en la progresión temática; algunos errores de referencia.</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Insuficiente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usa conectores; el texto presenta fragmentación, repeticiones innecesarias o ambigüedad.</w:t>
            </w:r>
          </w:p>
        </w:tc>
      </w:tr>
    </w:tbl>
    <w:p w:rsidR="00000000" w:rsidDel="00000000" w:rsidP="00000000" w:rsidRDefault="00000000" w:rsidRPr="00000000" w14:paraId="000000CB">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x23m96evzwwa" w:id="10"/>
      <w:bookmarkEnd w:id="10"/>
      <w:r w:rsidDel="00000000" w:rsidR="00000000" w:rsidRPr="00000000">
        <w:rPr>
          <w:rtl w:val="0"/>
        </w:rPr>
      </w:r>
    </w:p>
    <w:p w:rsidR="00000000" w:rsidDel="00000000" w:rsidP="00000000" w:rsidRDefault="00000000" w:rsidRPr="00000000" w14:paraId="000000CC">
      <w:pPr>
        <w:pStyle w:val="Heading3"/>
        <w:keepNext w:val="0"/>
        <w:keepLines w:val="0"/>
        <w:spacing w:before="280" w:lineRule="auto"/>
        <w:jc w:val="both"/>
        <w:rPr>
          <w:rFonts w:ascii="Times New Roman" w:cs="Times New Roman" w:eastAsia="Times New Roman" w:hAnsi="Times New Roman"/>
          <w:b w:val="1"/>
          <w:color w:val="000000"/>
          <w:sz w:val="26"/>
          <w:szCs w:val="26"/>
        </w:rPr>
      </w:pPr>
      <w:bookmarkStart w:colFirst="0" w:colLast="0" w:name="_xor2vgo25ldl" w:id="11"/>
      <w:bookmarkEnd w:id="11"/>
      <w:r w:rsidDel="00000000" w:rsidR="00000000" w:rsidRPr="00000000">
        <w:rPr>
          <w:rFonts w:ascii="Times New Roman" w:cs="Times New Roman" w:eastAsia="Times New Roman" w:hAnsi="Times New Roman"/>
          <w:b w:val="1"/>
          <w:color w:val="000000"/>
          <w:sz w:val="26"/>
          <w:szCs w:val="26"/>
          <w:rtl w:val="0"/>
        </w:rPr>
        <w:t xml:space="preserve">Criterio 3: Organización y estructura textual</w:t>
      </w:r>
    </w:p>
    <w:p w:rsidR="00000000" w:rsidDel="00000000" w:rsidP="00000000" w:rsidRDefault="00000000" w:rsidRPr="00000000" w14:paraId="000000CD">
      <w:pPr>
        <w:rPr/>
      </w:pPr>
      <w:r w:rsidDel="00000000" w:rsidR="00000000" w:rsidRPr="00000000">
        <w:rPr>
          <w:rtl w:val="0"/>
        </w:rPr>
      </w:r>
    </w:p>
    <w:tbl>
      <w:tblPr>
        <w:tblStyle w:val="Table6"/>
        <w:tblW w:w="927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7620"/>
        <w:tblGridChange w:id="0">
          <w:tblGrid>
            <w:gridCol w:w="1650"/>
            <w:gridCol w:w="762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Nivel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Descripción</w:t>
            </w:r>
            <w:r w:rsidDel="00000000" w:rsidR="00000000" w:rsidRPr="00000000">
              <w:rPr>
                <w:rtl w:val="0"/>
              </w:rPr>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Tiene una introducción clara, desarrollo ordenado y conclusión pertinente. Los párrafos están bien delimitados y organizados temáticamente.</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Satisfactorio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 estructura general reconocible, aunque con algunas fallas en la delimitación de párrafos o cierre de ideas.</w:t>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Básico</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 una organización poco clara; algunos párrafos no se desarrollan adecuadamente.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Insuficiente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Texto desorganizado; no hay delimitación clara de partes ni desarrollo lógico.</w:t>
            </w:r>
          </w:p>
        </w:tc>
      </w:tr>
    </w:tbl>
    <w:p w:rsidR="00000000" w:rsidDel="00000000" w:rsidP="00000000" w:rsidRDefault="00000000" w:rsidRPr="00000000" w14:paraId="000000D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B">
      <w:pPr>
        <w:jc w:val="center"/>
        <w:rPr>
          <w:rFonts w:ascii="Times New Roman" w:cs="Times New Roman" w:eastAsia="Times New Roman" w:hAnsi="Times New Roman"/>
          <w:b w:val="1"/>
          <w:sz w:val="30"/>
          <w:szCs w:val="3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2.ufps.edu.co/public/archivos/pdf/697fb0e9abf1399988571dc0fea7af42.pdf?utm_source=chatgpt.com" TargetMode="External"/><Relationship Id="rId10" Type="http://schemas.openxmlformats.org/officeDocument/2006/relationships/hyperlink" Target="https://www.icfes.gov.co/wp-content/uploads/2025/02/02-Diciembre_Gui%CC%81a-de-Orientacio%CC%81n-Mo%CC%81dulos-Gene%CC%81ricos-Saber-Pro-2025-1.pdf?utm_source=chatgpt.com" TargetMode="External"/><Relationship Id="rId13" Type="http://schemas.openxmlformats.org/officeDocument/2006/relationships/hyperlink" Target="https://www.elespectador.com/ambiente/petro-inaugura-la-cop16-en-cali-este-fue-su-discurso-y-sus-principales-mensajes/" TargetMode="External"/><Relationship Id="rId12" Type="http://schemas.openxmlformats.org/officeDocument/2006/relationships/hyperlink" Target="https://es.studenta.com/content/129944074/cuadernillo-de-preguntas-comunicacion-escrita-saber-pro-2018?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cfes.gov.co/wp-content/uploads/2025/02/02-Diciembre_Gui%CC%81a-de-Orientacio%CC%81n-Mo%CC%81dulos-Gene%CC%81ricos-Saber-Pro-2025-1.pdf?utm_source=chatgpt.com" TargetMode="External"/><Relationship Id="rId5" Type="http://schemas.openxmlformats.org/officeDocument/2006/relationships/styles" Target="styles.xml"/><Relationship Id="rId6" Type="http://schemas.openxmlformats.org/officeDocument/2006/relationships/hyperlink" Target="https://www.icfes.gov.co/wp-content/uploads/2025/02/02-Diciembre_Gui%CC%81a-de-Orientacio%CC%81n-Mo%CC%81dulos-Gene%CC%81ricos-Saber-Pro-2025-1.pdf?utm_source=chatgpt.com" TargetMode="External"/><Relationship Id="rId7" Type="http://schemas.openxmlformats.org/officeDocument/2006/relationships/hyperlink" Target="https://www.icfes.gov.co/wp-content/uploads/2025/02/02-Diciembre_Gui%CC%81a-de-Orientacio%CC%81n-Mo%CC%81dulos-Gene%CC%81ricos-Saber-Pro-2025-1.pdf?utm_source=chatgpt.com" TargetMode="External"/><Relationship Id="rId8" Type="http://schemas.openxmlformats.org/officeDocument/2006/relationships/hyperlink" Target="https://ww2.ufps.edu.co/public/archivos/pdf/697fb0e9abf1399988571dc0fea7af42.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